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2B4CBC" w14:textId="77777777" w:rsidR="00222106" w:rsidRPr="00F17644" w:rsidRDefault="00253790" w:rsidP="007B2943">
      <w:pPr>
        <w:spacing w:after="0" w:line="0" w:lineRule="atLeast"/>
        <w:jc w:val="center"/>
        <w:rPr>
          <w:rFonts w:cstheme="minorHAnsi"/>
          <w:b/>
        </w:rPr>
      </w:pPr>
      <w:r w:rsidRPr="00F17644">
        <w:rPr>
          <w:rFonts w:cstheme="minorHAnsi"/>
          <w:b/>
        </w:rPr>
        <w:t xml:space="preserve">The </w:t>
      </w:r>
      <w:r w:rsidR="00222106" w:rsidRPr="00F17644">
        <w:rPr>
          <w:rFonts w:cstheme="minorHAnsi"/>
          <w:b/>
        </w:rPr>
        <w:t>Hong Kong University of Science and Technology</w:t>
      </w:r>
    </w:p>
    <w:p w14:paraId="792BB96F" w14:textId="77777777" w:rsidR="00316C2F" w:rsidRPr="00F17644" w:rsidRDefault="00316C2F" w:rsidP="007B2943">
      <w:pPr>
        <w:spacing w:after="0" w:line="0" w:lineRule="atLeast"/>
        <w:jc w:val="center"/>
        <w:rPr>
          <w:rFonts w:cstheme="minorHAnsi"/>
          <w:b/>
        </w:rPr>
      </w:pPr>
    </w:p>
    <w:p w14:paraId="1D75E22B" w14:textId="77777777" w:rsidR="00222106" w:rsidRPr="00F17644" w:rsidRDefault="005343C3" w:rsidP="007B2943">
      <w:pPr>
        <w:spacing w:after="0" w:line="0" w:lineRule="atLeast"/>
        <w:jc w:val="center"/>
        <w:rPr>
          <w:rFonts w:cstheme="minorHAnsi"/>
          <w:b/>
        </w:rPr>
      </w:pPr>
      <w:r w:rsidRPr="00F17644">
        <w:rPr>
          <w:rFonts w:cstheme="minorHAnsi"/>
          <w:b/>
        </w:rPr>
        <w:t xml:space="preserve">Division of </w:t>
      </w:r>
      <w:r w:rsidR="00F17644" w:rsidRPr="00F17644">
        <w:rPr>
          <w:rFonts w:cstheme="minorHAnsi"/>
          <w:b/>
        </w:rPr>
        <w:t>Arts and Machine Creativity</w:t>
      </w:r>
      <w:r w:rsidR="00F17644">
        <w:rPr>
          <w:rFonts w:cstheme="minorHAnsi"/>
          <w:b/>
        </w:rPr>
        <w:t xml:space="preserve"> (AMC)</w:t>
      </w:r>
    </w:p>
    <w:p w14:paraId="4E72556D" w14:textId="77777777" w:rsidR="00222106" w:rsidRPr="00F17644" w:rsidRDefault="00222106" w:rsidP="007B2943">
      <w:pPr>
        <w:spacing w:after="0" w:line="0" w:lineRule="atLeast"/>
        <w:jc w:val="center"/>
        <w:rPr>
          <w:rFonts w:cstheme="minorHAnsi"/>
          <w:b/>
        </w:rPr>
      </w:pPr>
    </w:p>
    <w:p w14:paraId="13440D38" w14:textId="77777777" w:rsidR="00222106" w:rsidRPr="00F17644" w:rsidRDefault="00F17644" w:rsidP="007B2943">
      <w:pPr>
        <w:spacing w:after="0" w:line="0" w:lineRule="atLeast"/>
        <w:jc w:val="center"/>
        <w:rPr>
          <w:rFonts w:eastAsia="PMingLiU" w:cstheme="minorHAnsi"/>
          <w:b/>
          <w:u w:val="single"/>
          <w:lang w:eastAsia="zh-TW"/>
        </w:rPr>
      </w:pPr>
      <w:r>
        <w:rPr>
          <w:b/>
          <w:u w:val="single"/>
        </w:rPr>
        <w:t>AMCC6500, Fall 2026/27</w:t>
      </w:r>
    </w:p>
    <w:p w14:paraId="34BBCFEC" w14:textId="77777777" w:rsidR="00222106" w:rsidRPr="00F17644" w:rsidRDefault="00222106" w:rsidP="007B2943">
      <w:pPr>
        <w:spacing w:after="0" w:line="0" w:lineRule="atLeast"/>
        <w:rPr>
          <w:rFonts w:eastAsia="PMingLiU" w:cstheme="minorHAnsi"/>
          <w:lang w:eastAsia="zh-TW"/>
        </w:rPr>
      </w:pPr>
    </w:p>
    <w:p w14:paraId="24245B84" w14:textId="77777777" w:rsidR="007B2943" w:rsidRPr="00F17644" w:rsidRDefault="007B2943" w:rsidP="007B2943">
      <w:pPr>
        <w:spacing w:after="0" w:line="0" w:lineRule="atLeast"/>
        <w:rPr>
          <w:rFonts w:eastAsia="PMingLiU" w:cstheme="minorHAnsi"/>
          <w:lang w:eastAsia="zh-TW"/>
        </w:rPr>
      </w:pPr>
    </w:p>
    <w:p w14:paraId="21D79512" w14:textId="77777777" w:rsidR="003B6745" w:rsidRPr="00F17644" w:rsidRDefault="00222106" w:rsidP="007B2943">
      <w:pPr>
        <w:spacing w:after="0" w:line="0" w:lineRule="atLeast"/>
        <w:rPr>
          <w:rFonts w:cstheme="minorHAnsi"/>
        </w:rPr>
      </w:pPr>
      <w:r>
        <w:rPr>
          <w:b/>
        </w:rPr>
        <w:t>Course code:</w:t>
      </w:r>
      <w:r>
        <w:tab/>
      </w:r>
      <w:r>
        <w:tab/>
        <w:t>AMCC6500 (3 credits)</w:t>
      </w:r>
    </w:p>
    <w:p w14:paraId="667E9D44" w14:textId="77777777" w:rsidR="00CE0A1B" w:rsidRPr="00F17644" w:rsidRDefault="00222106" w:rsidP="007B2943">
      <w:pPr>
        <w:spacing w:after="0" w:line="0" w:lineRule="atLeast"/>
        <w:rPr>
          <w:rFonts w:eastAsia="PMingLiU" w:cstheme="minorHAnsi"/>
          <w:lang w:val="en-HK" w:eastAsia="zh-TW"/>
        </w:rPr>
      </w:pPr>
      <w:r>
        <w:rPr>
          <w:b/>
        </w:rPr>
        <w:t>Course title:</w:t>
      </w:r>
      <w:r>
        <w:tab/>
      </w:r>
      <w:r>
        <w:tab/>
        <w:t>World Models for Machine Creativity and Embodied AI</w:t>
      </w:r>
    </w:p>
    <w:p w14:paraId="22642FB8" w14:textId="77777777" w:rsidR="00222106" w:rsidRPr="00F17644" w:rsidRDefault="00222106" w:rsidP="007B2943">
      <w:pPr>
        <w:spacing w:after="0" w:line="0" w:lineRule="atLeast"/>
        <w:rPr>
          <w:rFonts w:eastAsia="PMingLiU" w:cstheme="minorHAnsi"/>
          <w:lang w:eastAsia="zh-TW"/>
        </w:rPr>
      </w:pPr>
      <w:r>
        <w:rPr>
          <w:b/>
        </w:rPr>
        <w:t>Abbreviated title:</w:t>
      </w:r>
      <w:r>
        <w:tab/>
        <w:t>World Models</w:t>
      </w:r>
    </w:p>
    <w:p w14:paraId="78875C8A" w14:textId="77777777" w:rsidR="008170B0" w:rsidRPr="00F17644" w:rsidRDefault="00222106" w:rsidP="007B2943">
      <w:pPr>
        <w:spacing w:after="0" w:line="0" w:lineRule="atLeast"/>
        <w:rPr>
          <w:rFonts w:eastAsia="PMingLiU" w:cstheme="minorHAnsi"/>
          <w:lang w:eastAsia="zh-TW"/>
        </w:rPr>
      </w:pPr>
      <w:r>
        <w:rPr>
          <w:b/>
        </w:rPr>
        <w:t>Course instructor:</w:t>
      </w:r>
      <w:r>
        <w:tab/>
        <w:t>Prof. Fangneng ZHAN</w:t>
      </w:r>
    </w:p>
    <w:p w14:paraId="7BF60AE6" w14:textId="77777777" w:rsidR="00CE0A1B" w:rsidRPr="00F17644" w:rsidRDefault="008170B0" w:rsidP="007B2943">
      <w:pPr>
        <w:spacing w:after="0" w:line="0" w:lineRule="atLeast"/>
        <w:rPr>
          <w:rFonts w:eastAsia="PMingLiU" w:cstheme="minorHAnsi"/>
          <w:lang w:eastAsia="zh-TW"/>
        </w:rPr>
      </w:pPr>
      <w:r>
        <w:rPr>
          <w:b/>
        </w:rPr>
        <w:t>Target students:</w:t>
      </w:r>
      <w:r>
        <w:tab/>
        <w:t>Postgraduate and senior undergraduate students in AMC, CSE, and related programs</w:t>
      </w:r>
    </w:p>
    <w:p w14:paraId="290D01A2" w14:textId="0AA9D2C6" w:rsidR="00884D76" w:rsidRPr="00F17644" w:rsidRDefault="00222106" w:rsidP="007B2943">
      <w:pPr>
        <w:spacing w:after="0" w:line="0" w:lineRule="atLeast"/>
        <w:rPr>
          <w:rFonts w:cstheme="minorHAnsi" w:hint="eastAsia"/>
          <w:b/>
          <w:vertAlign w:val="subscript"/>
        </w:rPr>
      </w:pPr>
      <w:r>
        <w:rPr>
          <w:b/>
        </w:rPr>
        <w:t>Class quota:</w:t>
      </w:r>
      <w:r>
        <w:tab/>
      </w:r>
      <w:r>
        <w:tab/>
      </w:r>
      <w:r w:rsidR="006814E7">
        <w:rPr>
          <w:rFonts w:hint="eastAsia"/>
        </w:rPr>
        <w:t>45</w:t>
      </w:r>
    </w:p>
    <w:p w14:paraId="730462DD" w14:textId="77777777" w:rsidR="00222106" w:rsidRPr="00F17644" w:rsidRDefault="00222106" w:rsidP="007B2943">
      <w:pPr>
        <w:spacing w:after="0" w:line="0" w:lineRule="atLeast"/>
        <w:rPr>
          <w:rFonts w:cstheme="minorHAnsi"/>
        </w:rPr>
      </w:pPr>
      <w:r>
        <w:rPr>
          <w:b/>
        </w:rPr>
        <w:t>Grading requirement:</w:t>
      </w:r>
      <w:r>
        <w:tab/>
        <w:t>Letter grades</w:t>
      </w:r>
    </w:p>
    <w:p w14:paraId="0A51AF46" w14:textId="77777777" w:rsidR="002E6109" w:rsidRPr="00F17644" w:rsidRDefault="002E6109" w:rsidP="007B2943">
      <w:pPr>
        <w:spacing w:after="0" w:line="0" w:lineRule="atLeast"/>
        <w:rPr>
          <w:rFonts w:cstheme="minorHAnsi"/>
        </w:rPr>
      </w:pPr>
    </w:p>
    <w:p w14:paraId="7ABDD4FC" w14:textId="77777777" w:rsidR="00E23A6D" w:rsidRPr="00F17644" w:rsidRDefault="00E23A6D" w:rsidP="007B2943">
      <w:pPr>
        <w:spacing w:after="0" w:line="0" w:lineRule="atLeast"/>
        <w:rPr>
          <w:rFonts w:cstheme="minorHAnsi"/>
          <w:b/>
        </w:rPr>
      </w:pPr>
      <w:r w:rsidRPr="00F17644">
        <w:rPr>
          <w:rFonts w:cstheme="minorHAnsi"/>
          <w:b/>
        </w:rPr>
        <w:t>Course description:</w:t>
      </w:r>
    </w:p>
    <w:p w14:paraId="5FA0CF77" w14:textId="77777777" w:rsidR="00C2118B" w:rsidRPr="00F17644" w:rsidRDefault="00C2118B" w:rsidP="002A6A4B">
      <w:pPr>
        <w:spacing w:after="0" w:line="0" w:lineRule="atLeast"/>
        <w:jc w:val="both"/>
        <w:rPr>
          <w:rFonts w:eastAsia="PMingLiU" w:cstheme="minorHAnsi"/>
          <w:lang w:val="en-HK" w:eastAsia="zh-TW"/>
        </w:rPr>
      </w:pPr>
      <w:proofErr w:type="gramStart"/>
      <w:r>
        <w:t>This special topics</w:t>
      </w:r>
      <w:proofErr w:type="gramEnd"/>
      <w:r>
        <w:t xml:space="preserve"> course introduces world models as learned predictive representations that enable AI systems to anticipate future states, reason about actions, and simulate physical or digital environments. It covers model-based reinforcement learning and latent dynamics, video prediction and diffusion-based simulators, joint-embedding predictive architectures (JEPA), and applications in world simulation, creative generation, generative games, autonomous driving, and embodied intelligence. For Arts and Machine Creativity students, the course foregrounds world models as engines for creative media, interactive content generation, and computational imagination in visual art and animation.</w:t>
      </w:r>
    </w:p>
    <w:p w14:paraId="3743F51A" w14:textId="77777777" w:rsidR="00C2118B" w:rsidRPr="00F17644" w:rsidRDefault="00C2118B" w:rsidP="002A6A4B">
      <w:pPr>
        <w:spacing w:after="0" w:line="0" w:lineRule="atLeast"/>
        <w:jc w:val="both"/>
        <w:rPr>
          <w:rFonts w:eastAsia="PMingLiU" w:cstheme="minorHAnsi"/>
          <w:lang w:val="en-HK" w:eastAsia="zh-TW"/>
        </w:rPr>
      </w:pPr>
      <w:r>
        <w:rPr>
          <w:b/>
        </w:rPr>
        <w:t>Enrolment requirement:</w:t>
      </w:r>
      <w:r>
        <w:t xml:space="preserve"> N.A.</w:t>
      </w:r>
    </w:p>
    <w:p w14:paraId="451EBD5D" w14:textId="77777777" w:rsidR="00C2118B" w:rsidRPr="00F17644" w:rsidRDefault="00C2118B" w:rsidP="002A6A4B">
      <w:pPr>
        <w:spacing w:after="0" w:line="0" w:lineRule="atLeast"/>
        <w:jc w:val="both"/>
        <w:rPr>
          <w:rFonts w:eastAsia="PMingLiU" w:cstheme="minorHAnsi"/>
          <w:lang w:val="en-HK" w:eastAsia="zh-TW"/>
        </w:rPr>
      </w:pPr>
      <w:r>
        <w:rPr>
          <w:b/>
        </w:rPr>
        <w:t>Common Core competencies:</w:t>
      </w:r>
      <w:r>
        <w:t xml:space="preserve"> N.A. (This is not a Common Core course.)</w:t>
      </w:r>
    </w:p>
    <w:p w14:paraId="4753673C" w14:textId="77777777" w:rsidR="00C2118B" w:rsidRPr="00F17644" w:rsidRDefault="00C2118B" w:rsidP="00C2118B">
      <w:pPr>
        <w:spacing w:after="0" w:line="0" w:lineRule="atLeast"/>
        <w:rPr>
          <w:rFonts w:eastAsia="PMingLiU" w:cstheme="minorHAnsi"/>
          <w:b/>
          <w:lang w:eastAsia="zh-TW"/>
        </w:rPr>
      </w:pPr>
      <w:r>
        <w:rPr>
          <w:b/>
        </w:rPr>
        <w:t>Course objectives</w:t>
      </w:r>
    </w:p>
    <w:p w14:paraId="65AC4974" w14:textId="10F43E7E" w:rsidR="00C2118B" w:rsidRPr="00F17644" w:rsidRDefault="00C2118B" w:rsidP="002A6A4B">
      <w:pPr>
        <w:spacing w:after="0" w:line="0" w:lineRule="atLeast"/>
        <w:jc w:val="both"/>
        <w:rPr>
          <w:rFonts w:eastAsia="PMingLiU" w:cstheme="minorHAnsi"/>
          <w:lang w:val="en-HK" w:eastAsia="zh-TW"/>
        </w:rPr>
      </w:pPr>
      <w:r>
        <w:t xml:space="preserve">The course </w:t>
      </w:r>
      <w:r w:rsidR="00083EC9">
        <w:rPr>
          <w:rFonts w:hint="eastAsia"/>
        </w:rPr>
        <w:t>explores</w:t>
      </w:r>
      <w:r>
        <w:t xml:space="preserve"> world-model concepts and architectures; builds the ability to evaluate current research and evidence; supports the design of small technical or creative prototypes; and </w:t>
      </w:r>
      <w:r w:rsidR="00083EC9">
        <w:rPr>
          <w:rFonts w:hint="eastAsia"/>
        </w:rPr>
        <w:t>develops</w:t>
      </w:r>
      <w:r>
        <w:t xml:space="preserve"> critical reflection on applications, limitations, authorship, safety, and responsible use in machine creativity and embodied AI.</w:t>
      </w:r>
    </w:p>
    <w:p w14:paraId="1D8ACD1F" w14:textId="77777777" w:rsidR="00CE5872" w:rsidRPr="00F17644" w:rsidRDefault="00CE5872" w:rsidP="00CE5872">
      <w:pPr>
        <w:spacing w:after="0" w:line="0" w:lineRule="atLeast"/>
        <w:jc w:val="both"/>
        <w:rPr>
          <w:rFonts w:eastAsia="PMingLiU" w:cstheme="minorHAnsi"/>
          <w:lang w:eastAsia="zh-TW"/>
        </w:rPr>
      </w:pPr>
    </w:p>
    <w:p w14:paraId="70EBD9E7" w14:textId="77777777" w:rsidR="00C2118B" w:rsidRPr="00F17644" w:rsidRDefault="00C2118B" w:rsidP="00C2118B">
      <w:pPr>
        <w:spacing w:after="0" w:line="0" w:lineRule="atLeast"/>
        <w:rPr>
          <w:rFonts w:eastAsia="PMingLiU" w:cstheme="minorHAnsi"/>
          <w:b/>
          <w:lang w:eastAsia="zh-TW"/>
        </w:rPr>
      </w:pPr>
      <w:r w:rsidRPr="00F17644">
        <w:rPr>
          <w:rFonts w:eastAsia="PMingLiU" w:cstheme="minorHAnsi"/>
          <w:b/>
          <w:lang w:eastAsia="zh-TW"/>
        </w:rPr>
        <w:t>Course Intended Learning Outcomes</w:t>
      </w:r>
    </w:p>
    <w:p w14:paraId="2313633D" w14:textId="77777777" w:rsidR="00C2118B" w:rsidRPr="00F17644" w:rsidRDefault="00C2118B" w:rsidP="00C2118B">
      <w:pPr>
        <w:spacing w:after="0"/>
        <w:rPr>
          <w:rFonts w:cstheme="minorHAnsi"/>
        </w:rPr>
      </w:pPr>
      <w:r w:rsidRPr="00F17644">
        <w:rPr>
          <w:rFonts w:cstheme="minorHAnsi"/>
        </w:rPr>
        <w:t>On successful completion of the course, students will be able to:</w:t>
      </w:r>
    </w:p>
    <w:p w14:paraId="39D2D96D" w14:textId="77777777" w:rsidR="00F17644" w:rsidRPr="00F17644" w:rsidRDefault="00F17644" w:rsidP="00F17644">
      <w:pPr>
        <w:pStyle w:val="ListParagraph"/>
        <w:numPr>
          <w:ilvl w:val="0"/>
          <w:numId w:val="19"/>
        </w:numPr>
        <w:spacing w:after="0"/>
        <w:rPr>
          <w:rFonts w:cstheme="minorHAnsi"/>
        </w:rPr>
      </w:pPr>
      <w:r>
        <w:t>Define world models and explain their roles in prediction, simulation, representation learning, and decision making.</w:t>
      </w:r>
    </w:p>
    <w:p w14:paraId="68EC0243" w14:textId="77777777" w:rsidR="00F17644" w:rsidRPr="00F17644" w:rsidRDefault="00F17644" w:rsidP="00F17644">
      <w:pPr>
        <w:pStyle w:val="ListParagraph"/>
        <w:numPr>
          <w:ilvl w:val="0"/>
          <w:numId w:val="19"/>
        </w:numPr>
        <w:spacing w:after="0"/>
        <w:rPr>
          <w:rFonts w:cstheme="minorHAnsi"/>
        </w:rPr>
      </w:pPr>
      <w:r>
        <w:t>Compare major world-model architectures, including latent dynamics models, video diffusion/transformer simulators, JEPA-style latent prediction, and structured spatial representations.</w:t>
      </w:r>
    </w:p>
    <w:p w14:paraId="411FB21C" w14:textId="77777777" w:rsidR="00F17644" w:rsidRPr="00F17644" w:rsidRDefault="00F17644" w:rsidP="00F17644">
      <w:pPr>
        <w:pStyle w:val="ListParagraph"/>
        <w:numPr>
          <w:ilvl w:val="0"/>
          <w:numId w:val="19"/>
        </w:numPr>
        <w:spacing w:after="0"/>
        <w:rPr>
          <w:rFonts w:cstheme="minorHAnsi"/>
        </w:rPr>
      </w:pPr>
      <w:r>
        <w:t>Critically read and evaluate current research papers using appropriate metrics, benchmarks, and claims about physical consistency, controllability, and task performance.</w:t>
      </w:r>
    </w:p>
    <w:p w14:paraId="7800B9FB" w14:textId="77777777" w:rsidR="00F17644" w:rsidRPr="00F17644" w:rsidRDefault="00F17644" w:rsidP="00F17644">
      <w:pPr>
        <w:pStyle w:val="ListParagraph"/>
        <w:numPr>
          <w:ilvl w:val="0"/>
          <w:numId w:val="19"/>
        </w:numPr>
        <w:spacing w:after="0"/>
        <w:rPr>
          <w:rFonts w:cstheme="minorHAnsi"/>
        </w:rPr>
      </w:pPr>
      <w:r>
        <w:t>Design and implement a small-scale experiment, benchmark, or prototype involving future prediction, learned simulation, action-conditioned modeling, or creative world generation.</w:t>
      </w:r>
    </w:p>
    <w:p w14:paraId="4EEBBBE8" w14:textId="77777777" w:rsidR="00F17644" w:rsidRPr="00F17644" w:rsidRDefault="00F17644" w:rsidP="00F17644">
      <w:pPr>
        <w:pStyle w:val="ListParagraph"/>
        <w:numPr>
          <w:ilvl w:val="0"/>
          <w:numId w:val="19"/>
        </w:numPr>
        <w:spacing w:after="0"/>
        <w:rPr>
          <w:rFonts w:cstheme="minorHAnsi"/>
        </w:rPr>
      </w:pPr>
      <w:r>
        <w:t>Analyze applications and risks of world models in embodied intelligence, autonomous driving, generative environments, machine creativity, art/design practice, and human-AI co-creation.</w:t>
      </w:r>
    </w:p>
    <w:p w14:paraId="44949882" w14:textId="77777777" w:rsidR="00D56E16" w:rsidRPr="00F17644" w:rsidRDefault="00D56E16" w:rsidP="00D56E16">
      <w:pPr>
        <w:spacing w:after="0" w:line="0" w:lineRule="atLeast"/>
        <w:rPr>
          <w:rFonts w:cstheme="minorHAnsi"/>
          <w:b/>
        </w:rPr>
      </w:pPr>
      <w:r w:rsidRPr="00F17644">
        <w:rPr>
          <w:rFonts w:cstheme="minorHAnsi"/>
          <w:b/>
        </w:rPr>
        <w:t>Teaching and learning activities:</w:t>
      </w:r>
    </w:p>
    <w:p w14:paraId="13AB9C47" w14:textId="77777777" w:rsidR="00F17644" w:rsidRPr="00F17644" w:rsidRDefault="00F17644" w:rsidP="00F17644">
      <w:pPr>
        <w:pStyle w:val="ListParagraph"/>
        <w:numPr>
          <w:ilvl w:val="0"/>
          <w:numId w:val="20"/>
        </w:numPr>
        <w:spacing w:after="0" w:line="0" w:lineRule="atLeast"/>
        <w:rPr>
          <w:rFonts w:cstheme="minorHAnsi"/>
          <w:b/>
        </w:rPr>
      </w:pPr>
      <w:r>
        <w:rPr>
          <w:b/>
        </w:rPr>
        <w:t xml:space="preserve">Lectures and concept briefings (approximately 18 hours): </w:t>
      </w:r>
      <w:r>
        <w:t xml:space="preserve">Foundations, architectures, prediction objectives, video/diffusion simulators, JEPA-style representation learning, action-conditioned modeling, and embodied-AI applications. </w:t>
      </w:r>
      <w:r>
        <w:rPr>
          <w:b/>
        </w:rPr>
        <w:t xml:space="preserve">Mapped CILOs: </w:t>
      </w:r>
      <w:r>
        <w:t>CILO-1, CILO-2, CILO-5.</w:t>
      </w:r>
    </w:p>
    <w:p w14:paraId="39971C98" w14:textId="77777777" w:rsidR="00F17644" w:rsidRPr="00F17644" w:rsidRDefault="00F17644" w:rsidP="00F17644">
      <w:pPr>
        <w:pStyle w:val="ListParagraph"/>
        <w:numPr>
          <w:ilvl w:val="0"/>
          <w:numId w:val="20"/>
        </w:numPr>
        <w:spacing w:after="0" w:line="0" w:lineRule="atLeast"/>
        <w:rPr>
          <w:rFonts w:cstheme="minorHAnsi"/>
          <w:b/>
        </w:rPr>
      </w:pPr>
      <w:r>
        <w:rPr>
          <w:b/>
        </w:rPr>
        <w:lastRenderedPageBreak/>
        <w:t xml:space="preserve">Guided paper discussions and student-led seminars (approximately 9 hours): </w:t>
      </w:r>
      <w:r>
        <w:t xml:space="preserve">Critical reading, comparison of modeling assumptions, evaluation of claims, and connections to creative media and machine creativity. </w:t>
      </w:r>
      <w:r>
        <w:rPr>
          <w:b/>
        </w:rPr>
        <w:t xml:space="preserve">Mapped CILOs: </w:t>
      </w:r>
      <w:r>
        <w:t>CILO-2, CILO-3, CILO-5.</w:t>
      </w:r>
    </w:p>
    <w:p w14:paraId="7530D406" w14:textId="77777777" w:rsidR="00F17644" w:rsidRPr="00F17644" w:rsidRDefault="00F17644" w:rsidP="00F17644">
      <w:pPr>
        <w:pStyle w:val="ListParagraph"/>
        <w:numPr>
          <w:ilvl w:val="0"/>
          <w:numId w:val="20"/>
        </w:numPr>
        <w:spacing w:after="0" w:line="0" w:lineRule="atLeast"/>
        <w:rPr>
          <w:rFonts w:cstheme="minorHAnsi"/>
          <w:b/>
        </w:rPr>
      </w:pPr>
      <w:r>
        <w:rPr>
          <w:b/>
        </w:rPr>
        <w:t xml:space="preserve">Hands-on technical exercises and creative-demo studio work (approximately 9 hours): </w:t>
      </w:r>
      <w:r>
        <w:t xml:space="preserve">Small implementations, controlled experiments, prompt/control interfaces, or design prototypes involving simulation, interactive generation, games, or embodied agents. </w:t>
      </w:r>
      <w:r>
        <w:rPr>
          <w:b/>
        </w:rPr>
        <w:t xml:space="preserve">Mapped CILOs: </w:t>
      </w:r>
      <w:r>
        <w:t>CILO-2, CILO-3, CILO-4.</w:t>
      </w:r>
    </w:p>
    <w:p w14:paraId="6D42DE17" w14:textId="77777777" w:rsidR="00F17644" w:rsidRPr="00F17644" w:rsidRDefault="00F17644" w:rsidP="00F17644">
      <w:pPr>
        <w:pStyle w:val="ListParagraph"/>
        <w:numPr>
          <w:ilvl w:val="0"/>
          <w:numId w:val="20"/>
        </w:numPr>
        <w:spacing w:after="0" w:line="0" w:lineRule="atLeast"/>
        <w:rPr>
          <w:rFonts w:cstheme="minorHAnsi"/>
          <w:b/>
        </w:rPr>
      </w:pPr>
      <w:r>
        <w:rPr>
          <w:b/>
        </w:rPr>
        <w:t xml:space="preserve">Demo presentations and critique (approximately 3 hours): </w:t>
      </w:r>
      <w:r>
        <w:t xml:space="preserve">Presentation, peer feedback, and synthesis of technical, creative, and ethical lessons. </w:t>
      </w:r>
      <w:r>
        <w:rPr>
          <w:b/>
        </w:rPr>
        <w:t xml:space="preserve">Mapped CILOs: </w:t>
      </w:r>
      <w:r>
        <w:t>CILO-3, CILO-4, CILO-5.</w:t>
      </w:r>
    </w:p>
    <w:p w14:paraId="394F188F" w14:textId="77777777" w:rsidR="00F17644" w:rsidRPr="00F17644" w:rsidRDefault="00F17644" w:rsidP="00D56E16">
      <w:pPr>
        <w:spacing w:after="0" w:line="0" w:lineRule="atLeast"/>
        <w:rPr>
          <w:rFonts w:eastAsia="PMingLiU" w:cstheme="minorHAnsi"/>
          <w:b/>
          <w:lang w:eastAsia="zh-TW"/>
        </w:rPr>
      </w:pPr>
    </w:p>
    <w:p w14:paraId="2A6DF7B3" w14:textId="77777777" w:rsidR="00E634FC" w:rsidRPr="00F17644" w:rsidRDefault="00E634FC" w:rsidP="00E634FC">
      <w:pPr>
        <w:spacing w:after="0" w:line="0" w:lineRule="atLeast"/>
        <w:rPr>
          <w:rFonts w:cstheme="minorHAnsi"/>
          <w:b/>
        </w:rPr>
      </w:pPr>
      <w:r w:rsidRPr="00F17644">
        <w:rPr>
          <w:rFonts w:cstheme="minorHAnsi"/>
          <w:b/>
        </w:rPr>
        <w:t>Planned Assessment and Weightings:</w:t>
      </w:r>
    </w:p>
    <w:tbl>
      <w:tblPr>
        <w:tblStyle w:val="TableGrid"/>
        <w:tblW w:w="9017" w:type="dxa"/>
        <w:tblInd w:w="120" w:type="dxa"/>
        <w:tblLayout w:type="fixed"/>
        <w:tblLook w:val="04A0" w:firstRow="1" w:lastRow="0" w:firstColumn="1" w:lastColumn="0" w:noHBand="0" w:noVBand="1"/>
      </w:tblPr>
      <w:tblGrid>
        <w:gridCol w:w="5450"/>
        <w:gridCol w:w="1120"/>
        <w:gridCol w:w="2447"/>
      </w:tblGrid>
      <w:tr w:rsidR="00F17644" w:rsidRPr="00F17644" w14:paraId="08718CC4" w14:textId="77777777" w:rsidTr="00F17644">
        <w:trPr>
          <w:cantSplit/>
          <w:tblHeader/>
        </w:trPr>
        <w:tc>
          <w:tcPr>
            <w:tcW w:w="5450" w:type="dxa"/>
            <w:vAlign w:val="center"/>
          </w:tcPr>
          <w:p w14:paraId="57C44805" w14:textId="77777777" w:rsidR="00F17644" w:rsidRPr="00F17644" w:rsidRDefault="00F17644" w:rsidP="00F17644">
            <w:pPr>
              <w:spacing w:line="0" w:lineRule="atLeast"/>
              <w:jc w:val="center"/>
              <w:rPr>
                <w:rFonts w:cstheme="minorHAnsi"/>
                <w:b/>
                <w:bCs/>
                <w:lang w:val="en-HK"/>
              </w:rPr>
            </w:pPr>
            <w:r>
              <w:rPr>
                <w:b/>
              </w:rPr>
              <w:t>Assessment task</w:t>
            </w:r>
          </w:p>
        </w:tc>
        <w:tc>
          <w:tcPr>
            <w:tcW w:w="1120" w:type="dxa"/>
            <w:vAlign w:val="center"/>
          </w:tcPr>
          <w:p w14:paraId="200BD849" w14:textId="77777777" w:rsidR="00F17644" w:rsidRPr="00F17644" w:rsidRDefault="00F17644" w:rsidP="00F17644">
            <w:pPr>
              <w:spacing w:line="0" w:lineRule="atLeast"/>
              <w:jc w:val="center"/>
              <w:rPr>
                <w:rFonts w:cstheme="minorHAnsi"/>
                <w:b/>
                <w:bCs/>
                <w:lang w:val="en-HK"/>
              </w:rPr>
            </w:pPr>
            <w:r>
              <w:rPr>
                <w:b/>
              </w:rPr>
              <w:t>Weight</w:t>
            </w:r>
          </w:p>
        </w:tc>
        <w:tc>
          <w:tcPr>
            <w:tcW w:w="2447" w:type="dxa"/>
            <w:vAlign w:val="center"/>
          </w:tcPr>
          <w:p w14:paraId="017534A7" w14:textId="77777777" w:rsidR="00F17644" w:rsidRPr="00F17644" w:rsidRDefault="00F17644" w:rsidP="00F17644">
            <w:pPr>
              <w:spacing w:line="0" w:lineRule="atLeast"/>
              <w:jc w:val="center"/>
              <w:rPr>
                <w:rFonts w:cstheme="minorHAnsi"/>
                <w:b/>
                <w:bCs/>
                <w:lang w:val="en-HK"/>
              </w:rPr>
            </w:pPr>
            <w:r>
              <w:rPr>
                <w:b/>
              </w:rPr>
              <w:t>CILOs assessed</w:t>
            </w:r>
          </w:p>
        </w:tc>
      </w:tr>
      <w:tr w:rsidR="00F17644" w:rsidRPr="00F17644" w14:paraId="284C9E84" w14:textId="77777777" w:rsidTr="00F17644">
        <w:trPr>
          <w:cantSplit/>
        </w:trPr>
        <w:tc>
          <w:tcPr>
            <w:tcW w:w="5450" w:type="dxa"/>
            <w:vAlign w:val="center"/>
          </w:tcPr>
          <w:p w14:paraId="0731E11F" w14:textId="128797A7" w:rsidR="00F17644" w:rsidRPr="00F17644" w:rsidRDefault="00F17644" w:rsidP="00F17644">
            <w:pPr>
              <w:spacing w:line="0" w:lineRule="atLeast"/>
              <w:rPr>
                <w:rFonts w:cstheme="minorHAnsi"/>
                <w:lang w:val="en-HK"/>
              </w:rPr>
            </w:pPr>
            <w:r>
              <w:t>Participation</w:t>
            </w:r>
            <w:r w:rsidR="00297716">
              <w:rPr>
                <w:rFonts w:hint="eastAsia"/>
              </w:rPr>
              <w:t xml:space="preserve"> &amp; Assignments</w:t>
            </w:r>
          </w:p>
        </w:tc>
        <w:tc>
          <w:tcPr>
            <w:tcW w:w="1120" w:type="dxa"/>
            <w:vAlign w:val="center"/>
          </w:tcPr>
          <w:p w14:paraId="1F961DCB" w14:textId="76560C3B" w:rsidR="00F17644" w:rsidRPr="00F17644" w:rsidRDefault="00E211CA" w:rsidP="00F17644">
            <w:pPr>
              <w:spacing w:line="0" w:lineRule="atLeast"/>
              <w:jc w:val="center"/>
              <w:rPr>
                <w:rFonts w:cstheme="minorHAnsi"/>
                <w:lang w:val="en-HK"/>
              </w:rPr>
            </w:pPr>
            <w:r>
              <w:t>20%</w:t>
            </w:r>
          </w:p>
        </w:tc>
        <w:tc>
          <w:tcPr>
            <w:tcW w:w="2447" w:type="dxa"/>
            <w:vAlign w:val="center"/>
          </w:tcPr>
          <w:p w14:paraId="5D01C76E" w14:textId="77777777" w:rsidR="00F17644" w:rsidRPr="00F17644" w:rsidRDefault="00F17644" w:rsidP="00F17644">
            <w:pPr>
              <w:spacing w:line="0" w:lineRule="atLeast"/>
              <w:jc w:val="center"/>
              <w:rPr>
                <w:rFonts w:cstheme="minorHAnsi"/>
                <w:lang w:val="en-HK"/>
              </w:rPr>
            </w:pPr>
            <w:r>
              <w:t>CILO-1, CILO-2, CILO-3, CILO-5</w:t>
            </w:r>
          </w:p>
        </w:tc>
      </w:tr>
      <w:tr w:rsidR="00F17644" w:rsidRPr="00F17644" w14:paraId="26A452FB" w14:textId="77777777" w:rsidTr="00F17644">
        <w:trPr>
          <w:cantSplit/>
        </w:trPr>
        <w:tc>
          <w:tcPr>
            <w:tcW w:w="5450" w:type="dxa"/>
            <w:vAlign w:val="center"/>
          </w:tcPr>
          <w:p w14:paraId="2DDAD1D4" w14:textId="4417566A" w:rsidR="00F17644" w:rsidRPr="00F17644" w:rsidRDefault="00297716" w:rsidP="00F17644">
            <w:pPr>
              <w:spacing w:line="0" w:lineRule="atLeast"/>
              <w:rPr>
                <w:rFonts w:cstheme="minorHAnsi"/>
                <w:lang w:val="en-HK"/>
              </w:rPr>
            </w:pPr>
            <w:r>
              <w:rPr>
                <w:rFonts w:hint="eastAsia"/>
              </w:rPr>
              <w:t>Mid Term</w:t>
            </w:r>
            <w:r w:rsidR="004468E9">
              <w:t xml:space="preserve"> </w:t>
            </w:r>
            <w:r>
              <w:rPr>
                <w:rFonts w:hint="eastAsia"/>
              </w:rPr>
              <w:t>P</w:t>
            </w:r>
            <w:r w:rsidR="004468E9">
              <w:t>resentation</w:t>
            </w:r>
          </w:p>
        </w:tc>
        <w:tc>
          <w:tcPr>
            <w:tcW w:w="1120" w:type="dxa"/>
            <w:vAlign w:val="center"/>
          </w:tcPr>
          <w:p w14:paraId="3EB08902" w14:textId="79B55A29" w:rsidR="00F17644" w:rsidRPr="00F17644" w:rsidRDefault="00A94F6D" w:rsidP="00F17644">
            <w:pPr>
              <w:spacing w:line="0" w:lineRule="atLeast"/>
              <w:jc w:val="center"/>
              <w:rPr>
                <w:rFonts w:cstheme="minorHAnsi"/>
                <w:lang w:val="en-HK"/>
              </w:rPr>
            </w:pPr>
            <w:r>
              <w:t>30%</w:t>
            </w:r>
          </w:p>
        </w:tc>
        <w:tc>
          <w:tcPr>
            <w:tcW w:w="2447" w:type="dxa"/>
            <w:vAlign w:val="center"/>
          </w:tcPr>
          <w:p w14:paraId="1584E726" w14:textId="77777777" w:rsidR="00F17644" w:rsidRPr="00F17644" w:rsidRDefault="00F17644" w:rsidP="00F17644">
            <w:pPr>
              <w:spacing w:line="0" w:lineRule="atLeast"/>
              <w:jc w:val="center"/>
              <w:rPr>
                <w:rFonts w:cstheme="minorHAnsi"/>
                <w:lang w:val="en-HK"/>
              </w:rPr>
            </w:pPr>
            <w:r>
              <w:t>CILO-2, CILO-3, CILO-4, CILO-5</w:t>
            </w:r>
          </w:p>
        </w:tc>
      </w:tr>
      <w:tr w:rsidR="00F17644" w:rsidRPr="00F17644" w14:paraId="24651AC4" w14:textId="77777777" w:rsidTr="00F17644">
        <w:trPr>
          <w:cantSplit/>
        </w:trPr>
        <w:tc>
          <w:tcPr>
            <w:tcW w:w="5450" w:type="dxa"/>
            <w:vAlign w:val="center"/>
          </w:tcPr>
          <w:p w14:paraId="0910272D" w14:textId="1E5614BF" w:rsidR="00F17644" w:rsidRPr="00F17644" w:rsidRDefault="00297716" w:rsidP="00F17644">
            <w:pPr>
              <w:spacing w:line="0" w:lineRule="atLeast"/>
              <w:rPr>
                <w:rFonts w:cstheme="minorHAnsi"/>
                <w:lang w:val="en-HK"/>
              </w:rPr>
            </w:pPr>
            <w:r>
              <w:rPr>
                <w:rFonts w:hint="eastAsia"/>
              </w:rPr>
              <w:t>Final Presentation</w:t>
            </w:r>
          </w:p>
        </w:tc>
        <w:tc>
          <w:tcPr>
            <w:tcW w:w="1120" w:type="dxa"/>
            <w:vAlign w:val="center"/>
          </w:tcPr>
          <w:p w14:paraId="4BBBA178" w14:textId="35B04153" w:rsidR="00F17644" w:rsidRPr="00F17644" w:rsidRDefault="00A94F6D" w:rsidP="00F17644">
            <w:pPr>
              <w:spacing w:line="0" w:lineRule="atLeast"/>
              <w:jc w:val="center"/>
              <w:rPr>
                <w:rFonts w:cstheme="minorHAnsi"/>
                <w:lang w:val="en-HK"/>
              </w:rPr>
            </w:pPr>
            <w:r>
              <w:t>50%</w:t>
            </w:r>
          </w:p>
        </w:tc>
        <w:tc>
          <w:tcPr>
            <w:tcW w:w="2447" w:type="dxa"/>
            <w:vAlign w:val="center"/>
          </w:tcPr>
          <w:p w14:paraId="782E544E" w14:textId="77777777" w:rsidR="00F17644" w:rsidRPr="00F17644" w:rsidRDefault="00F17644" w:rsidP="00F17644">
            <w:pPr>
              <w:spacing w:line="0" w:lineRule="atLeast"/>
              <w:jc w:val="center"/>
              <w:rPr>
                <w:rFonts w:cstheme="minorHAnsi"/>
                <w:lang w:val="en-HK"/>
              </w:rPr>
            </w:pPr>
            <w:r>
              <w:t>CILO-1, CILO-2, CILO-3, CILO-5</w:t>
            </w:r>
          </w:p>
        </w:tc>
      </w:tr>
    </w:tbl>
    <w:p w14:paraId="55C0905E" w14:textId="77777777" w:rsidR="00E634FC" w:rsidRPr="00F17644" w:rsidRDefault="00E634FC" w:rsidP="00F17644">
      <w:pPr>
        <w:spacing w:after="0" w:line="0" w:lineRule="atLeast"/>
        <w:rPr>
          <w:rFonts w:cstheme="minorHAnsi"/>
          <w:lang w:val="en-HK"/>
        </w:rPr>
      </w:pPr>
    </w:p>
    <w:p w14:paraId="576F44B5" w14:textId="77777777" w:rsidR="008D2D46" w:rsidRPr="00F17644" w:rsidRDefault="008D2D46" w:rsidP="008D2D46">
      <w:pPr>
        <w:spacing w:after="0" w:line="0" w:lineRule="atLeast"/>
        <w:rPr>
          <w:rFonts w:eastAsia="PMingLiU" w:cstheme="minorHAnsi"/>
          <w:b/>
          <w:lang w:eastAsia="zh-TW"/>
        </w:rPr>
      </w:pPr>
    </w:p>
    <w:p w14:paraId="62ABB66F" w14:textId="77777777" w:rsidR="008D2D46" w:rsidRPr="00F17644" w:rsidRDefault="00A60D1D" w:rsidP="008D2D46">
      <w:pPr>
        <w:spacing w:after="0" w:line="0" w:lineRule="atLeast"/>
        <w:rPr>
          <w:rFonts w:eastAsia="PMingLiU" w:cstheme="minorHAnsi"/>
          <w:b/>
          <w:lang w:eastAsia="zh-TW"/>
        </w:rPr>
      </w:pPr>
      <w:r w:rsidRPr="00F17644">
        <w:rPr>
          <w:rFonts w:eastAsia="PMingLiU" w:cstheme="minorHAnsi"/>
          <w:b/>
          <w:lang w:eastAsia="zh-TW"/>
        </w:rPr>
        <w:t>We</w:t>
      </w:r>
      <w:r w:rsidR="00AB162A">
        <w:rPr>
          <w:rFonts w:eastAsia="PMingLiU" w:cstheme="minorHAnsi" w:hint="eastAsia"/>
          <w:b/>
          <w:lang w:eastAsia="zh-TW"/>
        </w:rPr>
        <w:t>e</w:t>
      </w:r>
      <w:r w:rsidRPr="00F17644">
        <w:rPr>
          <w:rFonts w:eastAsia="PMingLiU" w:cstheme="minorHAnsi"/>
          <w:b/>
          <w:lang w:eastAsia="zh-TW"/>
        </w:rPr>
        <w:t xml:space="preserve">kly </w:t>
      </w:r>
      <w:r w:rsidR="008D2D46" w:rsidRPr="00F17644">
        <w:rPr>
          <w:rFonts w:eastAsia="PMingLiU" w:cstheme="minorHAnsi"/>
          <w:b/>
          <w:lang w:eastAsia="zh-TW"/>
        </w:rPr>
        <w:t>Course Outline</w:t>
      </w:r>
    </w:p>
    <w:tbl>
      <w:tblPr>
        <w:tblStyle w:val="TableGrid"/>
        <w:tblW w:w="9130" w:type="dxa"/>
        <w:tblInd w:w="120" w:type="dxa"/>
        <w:tblLayout w:type="fixed"/>
        <w:tblLook w:val="04A0" w:firstRow="1" w:lastRow="0" w:firstColumn="1" w:lastColumn="0" w:noHBand="0" w:noVBand="1"/>
      </w:tblPr>
      <w:tblGrid>
        <w:gridCol w:w="757"/>
        <w:gridCol w:w="2254"/>
        <w:gridCol w:w="3297"/>
        <w:gridCol w:w="2822"/>
      </w:tblGrid>
      <w:tr w:rsidR="008D2D46" w:rsidRPr="00F17644" w14:paraId="3071DF2C" w14:textId="77777777" w:rsidTr="008D2D46">
        <w:trPr>
          <w:cantSplit/>
          <w:tblHeader/>
        </w:trPr>
        <w:tc>
          <w:tcPr>
            <w:tcW w:w="757" w:type="dxa"/>
            <w:vAlign w:val="center"/>
          </w:tcPr>
          <w:p w14:paraId="7082A2A1" w14:textId="77777777" w:rsidR="008D2D46" w:rsidRPr="00F17644" w:rsidRDefault="008D2D46" w:rsidP="008D2D46">
            <w:pPr>
              <w:spacing w:line="0" w:lineRule="atLeast"/>
              <w:rPr>
                <w:rFonts w:eastAsia="PMingLiU" w:cstheme="minorHAnsi"/>
                <w:b/>
                <w:lang w:eastAsia="zh-TW"/>
              </w:rPr>
            </w:pPr>
            <w:r w:rsidRPr="00F17644">
              <w:rPr>
                <w:rFonts w:cstheme="minorHAnsi"/>
                <w:b/>
                <w:bCs/>
                <w:color w:val="000000"/>
                <w:lang w:eastAsia="zh-HK"/>
              </w:rPr>
              <w:t>Week</w:t>
            </w:r>
          </w:p>
        </w:tc>
        <w:tc>
          <w:tcPr>
            <w:tcW w:w="2254" w:type="dxa"/>
            <w:vAlign w:val="center"/>
          </w:tcPr>
          <w:p w14:paraId="5EA5E050" w14:textId="77777777" w:rsidR="008D2D46" w:rsidRPr="00F17644" w:rsidRDefault="008D2D46" w:rsidP="008D2D46">
            <w:pPr>
              <w:spacing w:line="0" w:lineRule="atLeast"/>
              <w:rPr>
                <w:rFonts w:eastAsia="PMingLiU" w:cstheme="minorHAnsi"/>
                <w:b/>
                <w:lang w:eastAsia="zh-TW"/>
              </w:rPr>
            </w:pPr>
            <w:r w:rsidRPr="00F17644">
              <w:rPr>
                <w:rFonts w:cstheme="minorHAnsi"/>
                <w:b/>
                <w:bCs/>
                <w:color w:val="000000"/>
                <w:lang w:eastAsia="zh-HK"/>
              </w:rPr>
              <w:t>Topics</w:t>
            </w:r>
          </w:p>
        </w:tc>
        <w:tc>
          <w:tcPr>
            <w:tcW w:w="3297" w:type="dxa"/>
            <w:vAlign w:val="center"/>
          </w:tcPr>
          <w:p w14:paraId="1C9B5793" w14:textId="77777777" w:rsidR="008D2D46" w:rsidRPr="00F17644" w:rsidRDefault="008D2D46" w:rsidP="008D2D46">
            <w:pPr>
              <w:spacing w:line="200" w:lineRule="exact"/>
              <w:jc w:val="both"/>
              <w:rPr>
                <w:rFonts w:cstheme="minorHAnsi"/>
                <w:b/>
                <w:bCs/>
                <w:color w:val="000000"/>
                <w:lang w:eastAsia="zh-HK"/>
              </w:rPr>
            </w:pPr>
            <w:r w:rsidRPr="00F17644">
              <w:rPr>
                <w:rFonts w:cstheme="minorHAnsi"/>
                <w:b/>
                <w:bCs/>
                <w:color w:val="000000"/>
                <w:lang w:eastAsia="zh-HK"/>
              </w:rPr>
              <w:t>Briefly outline what this topic will cover</w:t>
            </w:r>
          </w:p>
          <w:p w14:paraId="0E7B5535" w14:textId="77777777" w:rsidR="008D2D46" w:rsidRPr="00F17644" w:rsidRDefault="008D2D46" w:rsidP="008D2D46">
            <w:pPr>
              <w:spacing w:line="0" w:lineRule="atLeast"/>
              <w:rPr>
                <w:rFonts w:eastAsia="PMingLiU" w:cstheme="minorHAnsi"/>
                <w:b/>
                <w:lang w:eastAsia="zh-TW"/>
              </w:rPr>
            </w:pPr>
            <w:r w:rsidRPr="00F17644">
              <w:rPr>
                <w:rFonts w:cstheme="minorHAnsi"/>
                <w:i/>
                <w:iCs/>
                <w:color w:val="000000"/>
                <w:lang w:eastAsia="zh-HK"/>
              </w:rPr>
              <w:t>(Include reading assignments if available)</w:t>
            </w:r>
          </w:p>
        </w:tc>
        <w:tc>
          <w:tcPr>
            <w:tcW w:w="2822" w:type="dxa"/>
            <w:vAlign w:val="center"/>
          </w:tcPr>
          <w:p w14:paraId="2C808B93" w14:textId="77777777" w:rsidR="008D2D46" w:rsidRPr="00F17644" w:rsidRDefault="008D2D46" w:rsidP="008D2D46">
            <w:pPr>
              <w:spacing w:line="200" w:lineRule="exact"/>
              <w:jc w:val="both"/>
              <w:rPr>
                <w:rFonts w:cstheme="minorHAnsi"/>
                <w:b/>
                <w:bCs/>
                <w:color w:val="000000"/>
                <w:lang w:eastAsia="zh-HK"/>
              </w:rPr>
            </w:pPr>
            <w:r w:rsidRPr="00F17644">
              <w:rPr>
                <w:rFonts w:cstheme="minorHAnsi"/>
                <w:b/>
                <w:bCs/>
                <w:color w:val="000000"/>
                <w:lang w:eastAsia="zh-HK"/>
              </w:rPr>
              <w:t>Indicate which course ILOs this topic is related to</w:t>
            </w:r>
          </w:p>
          <w:p w14:paraId="5A775E84" w14:textId="77777777" w:rsidR="008D2D46" w:rsidRPr="00F17644" w:rsidRDefault="008D2D46" w:rsidP="008D2D46">
            <w:pPr>
              <w:spacing w:line="0" w:lineRule="atLeast"/>
              <w:rPr>
                <w:rFonts w:eastAsia="PMingLiU" w:cstheme="minorHAnsi"/>
                <w:b/>
                <w:lang w:eastAsia="zh-TW"/>
              </w:rPr>
            </w:pPr>
            <w:r w:rsidRPr="00F17644">
              <w:rPr>
                <w:rFonts w:cstheme="minorHAnsi"/>
                <w:i/>
                <w:iCs/>
                <w:color w:val="000000"/>
                <w:lang w:eastAsia="zh-HK"/>
              </w:rPr>
              <w:t>(Write CILO-1, CILO-2, etc.)</w:t>
            </w:r>
          </w:p>
        </w:tc>
      </w:tr>
      <w:tr w:rsidR="008D2D46" w:rsidRPr="00F17644" w14:paraId="59068ABF" w14:textId="77777777" w:rsidTr="008D2D46">
        <w:trPr>
          <w:cantSplit/>
        </w:trPr>
        <w:tc>
          <w:tcPr>
            <w:tcW w:w="757" w:type="dxa"/>
            <w:vAlign w:val="center"/>
          </w:tcPr>
          <w:p w14:paraId="1B8B6012" w14:textId="77777777" w:rsidR="008D2D46" w:rsidRPr="00F17644" w:rsidRDefault="008D2D46" w:rsidP="008D2D46">
            <w:pPr>
              <w:spacing w:line="0" w:lineRule="atLeast"/>
              <w:jc w:val="center"/>
              <w:rPr>
                <w:rFonts w:eastAsia="PMingLiU" w:cstheme="minorHAnsi"/>
                <w:b/>
                <w:lang w:eastAsia="zh-TW"/>
              </w:rPr>
            </w:pPr>
            <w:r>
              <w:rPr>
                <w:b/>
              </w:rPr>
              <w:t>1</w:t>
            </w:r>
          </w:p>
        </w:tc>
        <w:tc>
          <w:tcPr>
            <w:tcW w:w="2254" w:type="dxa"/>
            <w:vAlign w:val="center"/>
          </w:tcPr>
          <w:p w14:paraId="4CF15826" w14:textId="77777777" w:rsidR="008D2D46" w:rsidRPr="00F17644" w:rsidRDefault="008D2D46" w:rsidP="008D2D46">
            <w:pPr>
              <w:spacing w:line="0" w:lineRule="atLeast"/>
              <w:rPr>
                <w:rFonts w:eastAsia="PMingLiU" w:cstheme="minorHAnsi"/>
                <w:b/>
                <w:lang w:eastAsia="zh-TW"/>
              </w:rPr>
            </w:pPr>
            <w:r>
              <w:t>World models: motivation, history, and AMC framing</w:t>
            </w:r>
          </w:p>
        </w:tc>
        <w:tc>
          <w:tcPr>
            <w:tcW w:w="3297" w:type="dxa"/>
            <w:vAlign w:val="center"/>
          </w:tcPr>
          <w:p w14:paraId="61CF79D4" w14:textId="40002274" w:rsidR="008D2D46" w:rsidRPr="00F17644" w:rsidRDefault="008D2D46" w:rsidP="008D2D46">
            <w:pPr>
              <w:spacing w:line="0" w:lineRule="atLeast"/>
              <w:rPr>
                <w:rFonts w:cstheme="minorHAnsi"/>
              </w:rPr>
            </w:pPr>
            <w:r>
              <w:t>What is a world model? Prediction, simulation, counterfactual reasoning, imagination, and relevance to Arts and Machine Creativity.</w:t>
            </w:r>
          </w:p>
        </w:tc>
        <w:tc>
          <w:tcPr>
            <w:tcW w:w="2822" w:type="dxa"/>
            <w:vAlign w:val="center"/>
          </w:tcPr>
          <w:p w14:paraId="6F81938D" w14:textId="77777777" w:rsidR="008D2D46" w:rsidRPr="00F17644" w:rsidRDefault="008D2D46" w:rsidP="008D2D46">
            <w:pPr>
              <w:spacing w:line="0" w:lineRule="atLeast"/>
              <w:jc w:val="center"/>
              <w:rPr>
                <w:rFonts w:eastAsia="PMingLiU" w:cstheme="minorHAnsi"/>
                <w:lang w:eastAsia="zh-TW"/>
              </w:rPr>
            </w:pPr>
            <w:r>
              <w:t>CILO-1</w:t>
            </w:r>
          </w:p>
        </w:tc>
      </w:tr>
      <w:tr w:rsidR="004406E2" w:rsidRPr="00F17644" w14:paraId="40106804" w14:textId="77777777" w:rsidTr="008D2D46">
        <w:trPr>
          <w:cantSplit/>
        </w:trPr>
        <w:tc>
          <w:tcPr>
            <w:tcW w:w="757" w:type="dxa"/>
            <w:vAlign w:val="center"/>
          </w:tcPr>
          <w:p w14:paraId="6B05AB42" w14:textId="77777777" w:rsidR="004406E2" w:rsidRPr="00F17644" w:rsidRDefault="004406E2" w:rsidP="004406E2">
            <w:pPr>
              <w:spacing w:line="0" w:lineRule="atLeast"/>
              <w:jc w:val="center"/>
              <w:rPr>
                <w:rFonts w:eastAsia="PMingLiU" w:cstheme="minorHAnsi"/>
                <w:b/>
                <w:lang w:eastAsia="zh-TW"/>
              </w:rPr>
            </w:pPr>
            <w:r>
              <w:rPr>
                <w:b/>
              </w:rPr>
              <w:t>2</w:t>
            </w:r>
          </w:p>
        </w:tc>
        <w:tc>
          <w:tcPr>
            <w:tcW w:w="2254" w:type="dxa"/>
            <w:vAlign w:val="center"/>
          </w:tcPr>
          <w:p w14:paraId="5387F611" w14:textId="2EB65611" w:rsidR="004406E2" w:rsidRPr="00F17644" w:rsidRDefault="004406E2" w:rsidP="004406E2">
            <w:pPr>
              <w:spacing w:line="0" w:lineRule="atLeast"/>
              <w:rPr>
                <w:rFonts w:eastAsia="PMingLiU" w:cstheme="minorHAnsi"/>
                <w:b/>
                <w:lang w:eastAsia="zh-TW"/>
              </w:rPr>
            </w:pPr>
            <w:r>
              <w:t>Foundations: generative models, video generation, and embodied AI</w:t>
            </w:r>
          </w:p>
        </w:tc>
        <w:tc>
          <w:tcPr>
            <w:tcW w:w="3297" w:type="dxa"/>
            <w:vAlign w:val="center"/>
          </w:tcPr>
          <w:p w14:paraId="21F7C404" w14:textId="2F062B27" w:rsidR="004406E2" w:rsidRPr="00F17644" w:rsidRDefault="004406E2" w:rsidP="004406E2">
            <w:pPr>
              <w:spacing w:line="0" w:lineRule="atLeast"/>
              <w:rPr>
                <w:rFonts w:cstheme="minorHAnsi"/>
              </w:rPr>
            </w:pPr>
            <w:r>
              <w:t>Key generative-model families and their relationship to world modeling; video generation as prediction; and perception-action loops in embodied AI.</w:t>
            </w:r>
          </w:p>
        </w:tc>
        <w:tc>
          <w:tcPr>
            <w:tcW w:w="2822" w:type="dxa"/>
            <w:vAlign w:val="center"/>
          </w:tcPr>
          <w:p w14:paraId="39279F20" w14:textId="77777777" w:rsidR="004406E2" w:rsidRPr="00F17644" w:rsidRDefault="004406E2" w:rsidP="004406E2">
            <w:pPr>
              <w:spacing w:line="0" w:lineRule="atLeast"/>
              <w:jc w:val="center"/>
              <w:rPr>
                <w:rFonts w:eastAsia="PMingLiU" w:cstheme="minorHAnsi"/>
                <w:b/>
                <w:lang w:eastAsia="zh-TW"/>
              </w:rPr>
            </w:pPr>
            <w:r>
              <w:t>CILO-1, CILO-2</w:t>
            </w:r>
          </w:p>
        </w:tc>
      </w:tr>
      <w:tr w:rsidR="008D2D46" w:rsidRPr="00F17644" w14:paraId="14B78905" w14:textId="77777777" w:rsidTr="008D2D46">
        <w:trPr>
          <w:cantSplit/>
        </w:trPr>
        <w:tc>
          <w:tcPr>
            <w:tcW w:w="757" w:type="dxa"/>
            <w:vAlign w:val="center"/>
          </w:tcPr>
          <w:p w14:paraId="288E7621" w14:textId="02ECA0B4" w:rsidR="008D2D46" w:rsidRPr="00F17644" w:rsidRDefault="007C52A5" w:rsidP="008D2D46">
            <w:pPr>
              <w:spacing w:line="0" w:lineRule="atLeast"/>
              <w:jc w:val="center"/>
              <w:rPr>
                <w:rFonts w:eastAsia="PMingLiU" w:cstheme="minorHAnsi"/>
                <w:b/>
                <w:lang w:eastAsia="zh-TW"/>
              </w:rPr>
            </w:pPr>
            <w:r>
              <w:rPr>
                <w:b/>
              </w:rPr>
              <w:t>3</w:t>
            </w:r>
          </w:p>
        </w:tc>
        <w:tc>
          <w:tcPr>
            <w:tcW w:w="2254" w:type="dxa"/>
            <w:vAlign w:val="center"/>
          </w:tcPr>
          <w:p w14:paraId="7C5690CC" w14:textId="3A58333B" w:rsidR="008D2D46" w:rsidRPr="00F17644" w:rsidRDefault="008D2D46" w:rsidP="008D2D46">
            <w:pPr>
              <w:spacing w:line="0" w:lineRule="atLeast"/>
              <w:rPr>
                <w:rFonts w:eastAsia="PMingLiU" w:cstheme="minorHAnsi"/>
                <w:b/>
                <w:lang w:eastAsia="zh-TW"/>
              </w:rPr>
            </w:pPr>
            <w:r>
              <w:t>Video world models I: diffusion and simulation</w:t>
            </w:r>
          </w:p>
        </w:tc>
        <w:tc>
          <w:tcPr>
            <w:tcW w:w="3297" w:type="dxa"/>
            <w:vAlign w:val="center"/>
          </w:tcPr>
          <w:p w14:paraId="1FFDE6E2" w14:textId="48FADD9D" w:rsidR="008D2D46" w:rsidRPr="00F17644" w:rsidRDefault="00CB4DB9" w:rsidP="008D2D46">
            <w:pPr>
              <w:spacing w:line="0" w:lineRule="atLeast"/>
              <w:rPr>
                <w:rFonts w:cstheme="minorHAnsi"/>
              </w:rPr>
            </w:pPr>
            <w:r>
              <w:t xml:space="preserve">Diffusion-based video prediction, spacetime tokenization, long-horizon coherence, object permanence, Sora-style simulation, </w:t>
            </w:r>
            <w:proofErr w:type="spellStart"/>
            <w:r>
              <w:t>GameNGen</w:t>
            </w:r>
            <w:proofErr w:type="spellEnd"/>
            <w:r>
              <w:t>, and creative control.</w:t>
            </w:r>
          </w:p>
        </w:tc>
        <w:tc>
          <w:tcPr>
            <w:tcW w:w="2822" w:type="dxa"/>
            <w:vAlign w:val="center"/>
          </w:tcPr>
          <w:p w14:paraId="6A8F40D8" w14:textId="77777777" w:rsidR="008D2D46" w:rsidRPr="00F17644" w:rsidRDefault="008D2D46" w:rsidP="008D2D46">
            <w:pPr>
              <w:spacing w:line="0" w:lineRule="atLeast"/>
              <w:jc w:val="center"/>
              <w:rPr>
                <w:rFonts w:eastAsia="PMingLiU" w:cstheme="minorHAnsi"/>
                <w:b/>
                <w:lang w:eastAsia="zh-TW"/>
              </w:rPr>
            </w:pPr>
            <w:r>
              <w:t>CILO-2, CILO-3</w:t>
            </w:r>
          </w:p>
        </w:tc>
      </w:tr>
      <w:tr w:rsidR="009B75E9" w:rsidRPr="00F17644" w14:paraId="4D4F9644" w14:textId="77777777" w:rsidTr="008D2D46">
        <w:trPr>
          <w:cantSplit/>
        </w:trPr>
        <w:tc>
          <w:tcPr>
            <w:tcW w:w="757" w:type="dxa"/>
            <w:vAlign w:val="center"/>
          </w:tcPr>
          <w:p w14:paraId="4A3CEA94" w14:textId="3BBE1EAA" w:rsidR="009B75E9" w:rsidRDefault="007C52A5" w:rsidP="009B75E9">
            <w:pPr>
              <w:spacing w:line="0" w:lineRule="atLeast"/>
              <w:jc w:val="center"/>
              <w:rPr>
                <w:b/>
              </w:rPr>
            </w:pPr>
            <w:r>
              <w:rPr>
                <w:b/>
              </w:rPr>
              <w:t>4</w:t>
            </w:r>
          </w:p>
        </w:tc>
        <w:tc>
          <w:tcPr>
            <w:tcW w:w="2254" w:type="dxa"/>
            <w:vAlign w:val="center"/>
          </w:tcPr>
          <w:p w14:paraId="1E000A95" w14:textId="2852A62D" w:rsidR="009B75E9" w:rsidRDefault="009B75E9" w:rsidP="009B75E9">
            <w:pPr>
              <w:spacing w:line="0" w:lineRule="atLeast"/>
            </w:pPr>
            <w:r>
              <w:t>Video world models II: autoregressive generation</w:t>
            </w:r>
          </w:p>
        </w:tc>
        <w:tc>
          <w:tcPr>
            <w:tcW w:w="3297" w:type="dxa"/>
            <w:vAlign w:val="center"/>
          </w:tcPr>
          <w:p w14:paraId="02A2AF4E" w14:textId="092DE767" w:rsidR="009B75E9" w:rsidRDefault="00CB4DB9" w:rsidP="009B75E9">
            <w:pPr>
              <w:spacing w:line="0" w:lineRule="atLeast"/>
            </w:pPr>
            <w:r>
              <w:t>Autoregressive video prediction, discrete visual tokenization, next-frame and next-token objectives, long-context modeling, controllable rollouts, and comparison with diffusion-based approaches.</w:t>
            </w:r>
          </w:p>
        </w:tc>
        <w:tc>
          <w:tcPr>
            <w:tcW w:w="2822" w:type="dxa"/>
            <w:vAlign w:val="center"/>
          </w:tcPr>
          <w:p w14:paraId="362BE727" w14:textId="0E65F84B" w:rsidR="009B75E9" w:rsidRDefault="009B75E9" w:rsidP="009B75E9">
            <w:pPr>
              <w:spacing w:line="0" w:lineRule="atLeast"/>
              <w:jc w:val="center"/>
            </w:pPr>
            <w:r>
              <w:t>CILO-2, CILO-3</w:t>
            </w:r>
          </w:p>
        </w:tc>
      </w:tr>
      <w:tr w:rsidR="009B75E9" w:rsidRPr="00F17644" w14:paraId="2D598226" w14:textId="77777777" w:rsidTr="008D2D46">
        <w:trPr>
          <w:cantSplit/>
        </w:trPr>
        <w:tc>
          <w:tcPr>
            <w:tcW w:w="757" w:type="dxa"/>
            <w:vAlign w:val="center"/>
          </w:tcPr>
          <w:p w14:paraId="60104388" w14:textId="504BC30E" w:rsidR="009B75E9" w:rsidRPr="00F17644" w:rsidRDefault="007C52A5" w:rsidP="009B75E9">
            <w:pPr>
              <w:spacing w:line="0" w:lineRule="atLeast"/>
              <w:jc w:val="center"/>
              <w:rPr>
                <w:rFonts w:eastAsia="PMingLiU" w:cstheme="minorHAnsi"/>
                <w:b/>
                <w:lang w:eastAsia="zh-TW"/>
              </w:rPr>
            </w:pPr>
            <w:r>
              <w:rPr>
                <w:b/>
              </w:rPr>
              <w:lastRenderedPageBreak/>
              <w:t>5</w:t>
            </w:r>
          </w:p>
        </w:tc>
        <w:tc>
          <w:tcPr>
            <w:tcW w:w="2254" w:type="dxa"/>
            <w:vAlign w:val="center"/>
          </w:tcPr>
          <w:p w14:paraId="6AFB9384" w14:textId="1B90CC4F" w:rsidR="009B75E9" w:rsidRPr="00F17644" w:rsidRDefault="009B75E9" w:rsidP="009B75E9">
            <w:pPr>
              <w:spacing w:line="0" w:lineRule="atLeast"/>
              <w:rPr>
                <w:rFonts w:eastAsia="PMingLiU" w:cstheme="minorHAnsi"/>
                <w:b/>
                <w:lang w:eastAsia="zh-TW"/>
              </w:rPr>
            </w:pPr>
            <w:r>
              <w:t>JEPA and latent predictive architectures I: foundations</w:t>
            </w:r>
          </w:p>
        </w:tc>
        <w:tc>
          <w:tcPr>
            <w:tcW w:w="3297" w:type="dxa"/>
            <w:vAlign w:val="center"/>
          </w:tcPr>
          <w:p w14:paraId="50572A5C" w14:textId="0B5CEE85" w:rsidR="009B75E9" w:rsidRPr="00F17644" w:rsidRDefault="009B75E9" w:rsidP="009B75E9">
            <w:pPr>
              <w:spacing w:line="0" w:lineRule="atLeast"/>
              <w:rPr>
                <w:rFonts w:cstheme="minorHAnsi"/>
                <w:lang w:val="en-HK"/>
              </w:rPr>
            </w:pPr>
            <w:r>
              <w:t>I-JEPA and related joint-embedding predictive methods; predicting representations rather than pixels; context-target design; representation collapse; and learned abstractions.</w:t>
            </w:r>
          </w:p>
        </w:tc>
        <w:tc>
          <w:tcPr>
            <w:tcW w:w="2822" w:type="dxa"/>
            <w:vAlign w:val="center"/>
          </w:tcPr>
          <w:p w14:paraId="3B00EB8E" w14:textId="77777777" w:rsidR="009B75E9" w:rsidRPr="00F17644" w:rsidRDefault="009B75E9" w:rsidP="009B75E9">
            <w:pPr>
              <w:spacing w:line="0" w:lineRule="atLeast"/>
              <w:jc w:val="center"/>
              <w:rPr>
                <w:rFonts w:eastAsia="PMingLiU" w:cstheme="minorHAnsi"/>
                <w:b/>
                <w:lang w:eastAsia="zh-TW"/>
              </w:rPr>
            </w:pPr>
            <w:r>
              <w:t>CILO-2, CILO-3, CILO-4</w:t>
            </w:r>
          </w:p>
        </w:tc>
      </w:tr>
      <w:tr w:rsidR="009B75E9" w:rsidRPr="00F17644" w14:paraId="3CD3FF50" w14:textId="77777777" w:rsidTr="008D2D46">
        <w:trPr>
          <w:cantSplit/>
        </w:trPr>
        <w:tc>
          <w:tcPr>
            <w:tcW w:w="757" w:type="dxa"/>
            <w:vAlign w:val="center"/>
          </w:tcPr>
          <w:p w14:paraId="1F1355B2" w14:textId="1D458E8F" w:rsidR="009B75E9" w:rsidRDefault="007C52A5" w:rsidP="009B75E9">
            <w:pPr>
              <w:spacing w:line="0" w:lineRule="atLeast"/>
              <w:jc w:val="center"/>
              <w:rPr>
                <w:b/>
              </w:rPr>
            </w:pPr>
            <w:r>
              <w:rPr>
                <w:b/>
              </w:rPr>
              <w:t>6</w:t>
            </w:r>
          </w:p>
        </w:tc>
        <w:tc>
          <w:tcPr>
            <w:tcW w:w="2254" w:type="dxa"/>
            <w:vAlign w:val="center"/>
          </w:tcPr>
          <w:p w14:paraId="43CB4C3B" w14:textId="57781600" w:rsidR="009B75E9" w:rsidRDefault="009B75E9" w:rsidP="009B75E9">
            <w:pPr>
              <w:spacing w:line="0" w:lineRule="atLeast"/>
            </w:pPr>
            <w:r>
              <w:t>JEPA and latent predictive architectures II: video and planning</w:t>
            </w:r>
          </w:p>
        </w:tc>
        <w:tc>
          <w:tcPr>
            <w:tcW w:w="3297" w:type="dxa"/>
            <w:vAlign w:val="center"/>
          </w:tcPr>
          <w:p w14:paraId="6938409C" w14:textId="0969F33C" w:rsidR="009B75E9" w:rsidRDefault="009B75E9" w:rsidP="009B75E9">
            <w:pPr>
              <w:spacing w:line="0" w:lineRule="atLeast"/>
            </w:pPr>
            <w:r>
              <w:t>V-JEPA, V-JEPA 2, and related video models; temporal prediction in latent space; physical reasoning; action-conditioned forecasting; and planning.</w:t>
            </w:r>
          </w:p>
        </w:tc>
        <w:tc>
          <w:tcPr>
            <w:tcW w:w="2822" w:type="dxa"/>
            <w:vAlign w:val="center"/>
          </w:tcPr>
          <w:p w14:paraId="2E137DF6" w14:textId="40A50277" w:rsidR="009B75E9" w:rsidRDefault="009B75E9" w:rsidP="009B75E9">
            <w:pPr>
              <w:spacing w:line="0" w:lineRule="atLeast"/>
              <w:jc w:val="center"/>
            </w:pPr>
            <w:r>
              <w:t>CILO-2, CILO-3, CILO-4</w:t>
            </w:r>
          </w:p>
        </w:tc>
      </w:tr>
      <w:tr w:rsidR="009B75E9" w:rsidRPr="00F17644" w14:paraId="0BCDE8C4" w14:textId="77777777" w:rsidTr="008D2D46">
        <w:trPr>
          <w:cantSplit/>
        </w:trPr>
        <w:tc>
          <w:tcPr>
            <w:tcW w:w="757" w:type="dxa"/>
            <w:vAlign w:val="center"/>
          </w:tcPr>
          <w:p w14:paraId="5DE2C44B" w14:textId="071559B7" w:rsidR="009B75E9" w:rsidRPr="00F17644" w:rsidRDefault="007C52A5" w:rsidP="009B75E9">
            <w:pPr>
              <w:spacing w:line="0" w:lineRule="atLeast"/>
              <w:jc w:val="center"/>
              <w:rPr>
                <w:rFonts w:eastAsia="PMingLiU" w:cstheme="minorHAnsi"/>
                <w:b/>
                <w:lang w:eastAsia="zh-TW"/>
              </w:rPr>
            </w:pPr>
            <w:r>
              <w:rPr>
                <w:b/>
              </w:rPr>
              <w:t>7</w:t>
            </w:r>
          </w:p>
        </w:tc>
        <w:tc>
          <w:tcPr>
            <w:tcW w:w="2254" w:type="dxa"/>
            <w:vAlign w:val="center"/>
          </w:tcPr>
          <w:p w14:paraId="5F915EF1" w14:textId="77777777" w:rsidR="009B75E9" w:rsidRPr="00F17644" w:rsidRDefault="009B75E9" w:rsidP="009B75E9">
            <w:pPr>
              <w:spacing w:line="0" w:lineRule="atLeast"/>
              <w:rPr>
                <w:rFonts w:eastAsia="PMingLiU" w:cstheme="minorHAnsi"/>
                <w:b/>
                <w:lang w:eastAsia="zh-TW"/>
              </w:rPr>
            </w:pPr>
            <w:r>
              <w:t>Evaluation: fidelity, physical consistency, and creative control</w:t>
            </w:r>
          </w:p>
        </w:tc>
        <w:tc>
          <w:tcPr>
            <w:tcW w:w="3297" w:type="dxa"/>
            <w:vAlign w:val="center"/>
          </w:tcPr>
          <w:p w14:paraId="66F41A64" w14:textId="653FD372" w:rsidR="009B75E9" w:rsidRPr="00F17644" w:rsidRDefault="009B75E9" w:rsidP="009B75E9">
            <w:pPr>
              <w:spacing w:line="0" w:lineRule="atLeast"/>
              <w:rPr>
                <w:rFonts w:eastAsia="PMingLiU" w:cstheme="minorHAnsi"/>
                <w:bCs/>
                <w:color w:val="FF0000"/>
                <w:lang w:eastAsia="zh-TW"/>
              </w:rPr>
            </w:pPr>
            <w:r>
              <w:t>Metrics and benchmarks for rollouts, controllability, temporal consistency, state understanding, creative diversity, task performance, and failure analysis; paper critique workshop.</w:t>
            </w:r>
          </w:p>
        </w:tc>
        <w:tc>
          <w:tcPr>
            <w:tcW w:w="2822" w:type="dxa"/>
            <w:vAlign w:val="center"/>
          </w:tcPr>
          <w:p w14:paraId="3DA55C2C" w14:textId="77777777" w:rsidR="009B75E9" w:rsidRPr="00F17644" w:rsidRDefault="009B75E9" w:rsidP="009B75E9">
            <w:pPr>
              <w:spacing w:line="0" w:lineRule="atLeast"/>
              <w:jc w:val="center"/>
              <w:rPr>
                <w:rFonts w:eastAsia="PMingLiU" w:cstheme="minorHAnsi"/>
                <w:b/>
                <w:lang w:eastAsia="zh-TW"/>
              </w:rPr>
            </w:pPr>
            <w:r>
              <w:t>CILO-3</w:t>
            </w:r>
          </w:p>
        </w:tc>
      </w:tr>
      <w:tr w:rsidR="009B75E9" w:rsidRPr="00F17644" w14:paraId="0ADBD795" w14:textId="77777777" w:rsidTr="008D2D46">
        <w:trPr>
          <w:cantSplit/>
        </w:trPr>
        <w:tc>
          <w:tcPr>
            <w:tcW w:w="757" w:type="dxa"/>
            <w:vAlign w:val="center"/>
          </w:tcPr>
          <w:p w14:paraId="75676671" w14:textId="3A7D5790" w:rsidR="009B75E9" w:rsidRPr="00F17644" w:rsidRDefault="007C52A5" w:rsidP="009B75E9">
            <w:pPr>
              <w:spacing w:line="0" w:lineRule="atLeast"/>
              <w:jc w:val="center"/>
              <w:rPr>
                <w:rFonts w:eastAsia="PMingLiU" w:cstheme="minorHAnsi"/>
                <w:b/>
                <w:lang w:eastAsia="zh-TW"/>
              </w:rPr>
            </w:pPr>
            <w:r>
              <w:rPr>
                <w:b/>
              </w:rPr>
              <w:t>8</w:t>
            </w:r>
          </w:p>
        </w:tc>
        <w:tc>
          <w:tcPr>
            <w:tcW w:w="2254" w:type="dxa"/>
            <w:vAlign w:val="center"/>
          </w:tcPr>
          <w:p w14:paraId="1AD1E295" w14:textId="50101B04" w:rsidR="009B75E9" w:rsidRPr="00F17644" w:rsidRDefault="009B75E9" w:rsidP="009B75E9">
            <w:pPr>
              <w:spacing w:line="0" w:lineRule="atLeast"/>
              <w:rPr>
                <w:rFonts w:eastAsia="PMingLiU" w:cstheme="minorHAnsi"/>
                <w:b/>
                <w:lang w:eastAsia="zh-TW"/>
              </w:rPr>
            </w:pPr>
            <w:r>
              <w:t>World models for machine creativity</w:t>
            </w:r>
          </w:p>
        </w:tc>
        <w:tc>
          <w:tcPr>
            <w:tcW w:w="3297" w:type="dxa"/>
            <w:vAlign w:val="center"/>
          </w:tcPr>
          <w:p w14:paraId="00EE2667" w14:textId="73DAD02F" w:rsidR="009B75E9" w:rsidRPr="00F17644" w:rsidRDefault="009B75E9" w:rsidP="009B75E9">
            <w:pPr>
              <w:spacing w:line="0" w:lineRule="atLeast"/>
              <w:rPr>
                <w:rFonts w:eastAsia="PMingLiU" w:cstheme="minorHAnsi"/>
                <w:b/>
                <w:lang w:eastAsia="zh-TW"/>
              </w:rPr>
            </w:pPr>
            <w:r>
              <w:t>World models for performance, animation, games, interactive scenes, design exploration, agent behavior generation, and human-AI co-creative workflows.</w:t>
            </w:r>
          </w:p>
        </w:tc>
        <w:tc>
          <w:tcPr>
            <w:tcW w:w="2822" w:type="dxa"/>
            <w:vAlign w:val="center"/>
          </w:tcPr>
          <w:p w14:paraId="4B4400B4" w14:textId="77777777" w:rsidR="009B75E9" w:rsidRPr="00F17644" w:rsidRDefault="009B75E9" w:rsidP="009B75E9">
            <w:pPr>
              <w:spacing w:line="0" w:lineRule="atLeast"/>
              <w:jc w:val="center"/>
              <w:rPr>
                <w:rFonts w:eastAsia="PMingLiU" w:cstheme="minorHAnsi"/>
                <w:b/>
                <w:bCs/>
                <w:lang w:eastAsia="zh-TW"/>
              </w:rPr>
            </w:pPr>
            <w:r>
              <w:t>CILO-2, CILO-4, CILO-5</w:t>
            </w:r>
          </w:p>
        </w:tc>
      </w:tr>
      <w:tr w:rsidR="009B75E9" w:rsidRPr="00F17644" w14:paraId="4463B6A8" w14:textId="77777777" w:rsidTr="008D2D46">
        <w:trPr>
          <w:cantSplit/>
        </w:trPr>
        <w:tc>
          <w:tcPr>
            <w:tcW w:w="757" w:type="dxa"/>
            <w:vAlign w:val="center"/>
          </w:tcPr>
          <w:p w14:paraId="2EEA1412" w14:textId="77777777" w:rsidR="009B75E9" w:rsidRPr="00F17644" w:rsidRDefault="009B75E9" w:rsidP="009B75E9">
            <w:pPr>
              <w:spacing w:line="0" w:lineRule="atLeast"/>
              <w:jc w:val="center"/>
              <w:rPr>
                <w:rFonts w:eastAsia="PMingLiU" w:cstheme="minorHAnsi"/>
                <w:b/>
                <w:lang w:eastAsia="zh-TW"/>
              </w:rPr>
            </w:pPr>
            <w:r>
              <w:rPr>
                <w:b/>
              </w:rPr>
              <w:t>9</w:t>
            </w:r>
          </w:p>
        </w:tc>
        <w:tc>
          <w:tcPr>
            <w:tcW w:w="2254" w:type="dxa"/>
            <w:vAlign w:val="center"/>
          </w:tcPr>
          <w:p w14:paraId="6510BF11" w14:textId="07CC092A" w:rsidR="009B75E9" w:rsidRPr="00F17644" w:rsidRDefault="00C11686" w:rsidP="009B75E9">
            <w:pPr>
              <w:spacing w:line="0" w:lineRule="atLeast"/>
              <w:rPr>
                <w:rFonts w:eastAsia="PMingLiU" w:cstheme="minorHAnsi"/>
                <w:b/>
                <w:lang w:eastAsia="zh-TW"/>
              </w:rPr>
            </w:pPr>
            <w:r>
              <w:t>World models for embodied AI</w:t>
            </w:r>
          </w:p>
        </w:tc>
        <w:tc>
          <w:tcPr>
            <w:tcW w:w="3297" w:type="dxa"/>
            <w:vAlign w:val="center"/>
          </w:tcPr>
          <w:p w14:paraId="4E7EE8C9" w14:textId="1C53707F" w:rsidR="009B75E9" w:rsidRPr="00F17644" w:rsidRDefault="009B75E9" w:rsidP="009B75E9">
            <w:pPr>
              <w:spacing w:line="0" w:lineRule="atLeast"/>
              <w:rPr>
                <w:rFonts w:eastAsia="PMingLiU" w:cstheme="minorHAnsi"/>
                <w:bCs/>
                <w:lang w:eastAsia="zh-TW"/>
              </w:rPr>
            </w:pPr>
            <w:r>
              <w:t>Action-conditioned prediction, model-predictive control, image-goal planning, vision-language-action policies, data generation, simulation, and real-world deployment.</w:t>
            </w:r>
          </w:p>
        </w:tc>
        <w:tc>
          <w:tcPr>
            <w:tcW w:w="2822" w:type="dxa"/>
            <w:vAlign w:val="center"/>
          </w:tcPr>
          <w:p w14:paraId="75B5394A" w14:textId="77777777" w:rsidR="009B75E9" w:rsidRPr="00F17644" w:rsidRDefault="009B75E9" w:rsidP="009B75E9">
            <w:pPr>
              <w:spacing w:line="0" w:lineRule="atLeast"/>
              <w:jc w:val="center"/>
              <w:rPr>
                <w:rFonts w:eastAsia="PMingLiU" w:cstheme="minorHAnsi"/>
                <w:b/>
                <w:lang w:eastAsia="zh-TW"/>
              </w:rPr>
            </w:pPr>
            <w:r>
              <w:t>CILO-2, CILO-4, CILO-5</w:t>
            </w:r>
          </w:p>
        </w:tc>
      </w:tr>
      <w:tr w:rsidR="009B75E9" w:rsidRPr="00F17644" w14:paraId="68F6257F" w14:textId="77777777" w:rsidTr="0001286C">
        <w:trPr>
          <w:cantSplit/>
          <w:trHeight w:val="307"/>
        </w:trPr>
        <w:tc>
          <w:tcPr>
            <w:tcW w:w="757" w:type="dxa"/>
            <w:vAlign w:val="center"/>
          </w:tcPr>
          <w:p w14:paraId="40631EBA" w14:textId="77777777" w:rsidR="009B75E9" w:rsidRPr="00F17644" w:rsidRDefault="009B75E9" w:rsidP="009B75E9">
            <w:pPr>
              <w:spacing w:line="0" w:lineRule="atLeast"/>
              <w:jc w:val="center"/>
              <w:rPr>
                <w:rFonts w:eastAsia="PMingLiU" w:cstheme="minorHAnsi"/>
                <w:b/>
                <w:lang w:eastAsia="zh-TW"/>
              </w:rPr>
            </w:pPr>
            <w:r>
              <w:rPr>
                <w:b/>
              </w:rPr>
              <w:t>10</w:t>
            </w:r>
          </w:p>
        </w:tc>
        <w:tc>
          <w:tcPr>
            <w:tcW w:w="2254" w:type="dxa"/>
            <w:vAlign w:val="center"/>
          </w:tcPr>
          <w:p w14:paraId="359E9B4A" w14:textId="0EA24F96" w:rsidR="009B75E9" w:rsidRPr="00F17644" w:rsidRDefault="00C11686" w:rsidP="009B75E9">
            <w:pPr>
              <w:spacing w:line="0" w:lineRule="atLeast"/>
              <w:rPr>
                <w:rFonts w:eastAsia="PMingLiU" w:cstheme="minorHAnsi"/>
                <w:b/>
                <w:lang w:eastAsia="zh-TW"/>
              </w:rPr>
            </w:pPr>
            <w:r>
              <w:t>World models for 3D/4D environments</w:t>
            </w:r>
          </w:p>
        </w:tc>
        <w:tc>
          <w:tcPr>
            <w:tcW w:w="3297" w:type="dxa"/>
            <w:vAlign w:val="center"/>
          </w:tcPr>
          <w:p w14:paraId="20B837EE" w14:textId="12809922" w:rsidR="009B75E9" w:rsidRPr="00F17644" w:rsidRDefault="009B75E9" w:rsidP="009B75E9">
            <w:pPr>
              <w:spacing w:line="0" w:lineRule="atLeast"/>
              <w:rPr>
                <w:rFonts w:eastAsia="PMingLiU" w:cstheme="minorHAnsi"/>
                <w:bCs/>
                <w:lang w:eastAsia="zh-TW"/>
              </w:rPr>
            </w:pPr>
            <w:r>
              <w:t>Three-dimensional scenes and dynamic 4D representations; geometry-aware prediction; neural fields and Gaussian representations; controllable scene evolution; and applications to simulation and world-building.</w:t>
            </w:r>
          </w:p>
        </w:tc>
        <w:tc>
          <w:tcPr>
            <w:tcW w:w="2822" w:type="dxa"/>
            <w:vAlign w:val="center"/>
          </w:tcPr>
          <w:p w14:paraId="56467B54" w14:textId="77777777" w:rsidR="009B75E9" w:rsidRPr="00F17644" w:rsidRDefault="009B75E9" w:rsidP="009B75E9">
            <w:pPr>
              <w:spacing w:line="0" w:lineRule="atLeast"/>
              <w:jc w:val="center"/>
              <w:rPr>
                <w:rFonts w:eastAsia="PMingLiU" w:cstheme="minorHAnsi"/>
                <w:b/>
                <w:lang w:eastAsia="zh-TW"/>
              </w:rPr>
            </w:pPr>
            <w:r>
              <w:t>CILO-2, CILO-4, CILO-5</w:t>
            </w:r>
          </w:p>
        </w:tc>
      </w:tr>
      <w:tr w:rsidR="009B75E9" w:rsidRPr="00F17644" w14:paraId="63D93E94" w14:textId="77777777" w:rsidTr="008D2D46">
        <w:trPr>
          <w:cantSplit/>
        </w:trPr>
        <w:tc>
          <w:tcPr>
            <w:tcW w:w="757" w:type="dxa"/>
            <w:vAlign w:val="center"/>
          </w:tcPr>
          <w:p w14:paraId="46096D20" w14:textId="77777777" w:rsidR="009B75E9" w:rsidRPr="00F17644" w:rsidRDefault="009B75E9" w:rsidP="009B75E9">
            <w:pPr>
              <w:spacing w:line="0" w:lineRule="atLeast"/>
              <w:jc w:val="center"/>
              <w:rPr>
                <w:rFonts w:eastAsia="PMingLiU" w:cstheme="minorHAnsi"/>
                <w:b/>
                <w:lang w:eastAsia="zh-TW"/>
              </w:rPr>
            </w:pPr>
            <w:r>
              <w:rPr>
                <w:b/>
              </w:rPr>
              <w:t>11</w:t>
            </w:r>
          </w:p>
        </w:tc>
        <w:tc>
          <w:tcPr>
            <w:tcW w:w="2254" w:type="dxa"/>
            <w:vAlign w:val="center"/>
          </w:tcPr>
          <w:p w14:paraId="72AC455B" w14:textId="332E864C" w:rsidR="009B75E9" w:rsidRPr="00F17644" w:rsidRDefault="00C11686" w:rsidP="009B75E9">
            <w:pPr>
              <w:spacing w:line="0" w:lineRule="atLeast"/>
              <w:rPr>
                <w:rFonts w:eastAsia="PMingLiU" w:cstheme="minorHAnsi"/>
                <w:b/>
                <w:lang w:eastAsia="zh-TW"/>
              </w:rPr>
            </w:pPr>
            <w:r>
              <w:t>Agentic world models</w:t>
            </w:r>
          </w:p>
        </w:tc>
        <w:tc>
          <w:tcPr>
            <w:tcW w:w="3297" w:type="dxa"/>
            <w:vAlign w:val="center"/>
          </w:tcPr>
          <w:p w14:paraId="55EDA101" w14:textId="34AC8B70" w:rsidR="009B75E9" w:rsidRPr="00F17644" w:rsidRDefault="009B75E9" w:rsidP="009B75E9">
            <w:pPr>
              <w:spacing w:line="0" w:lineRule="atLeast"/>
              <w:rPr>
                <w:rFonts w:eastAsia="PMingLiU" w:cstheme="minorHAnsi"/>
                <w:bCs/>
                <w:lang w:eastAsia="zh-TW"/>
              </w:rPr>
            </w:pPr>
            <w:r>
              <w:t>World models as predictive components for agents; latent actions, planning, memory, exploration, tool use, interactive learned environments, and closed-loop evaluation.</w:t>
            </w:r>
          </w:p>
        </w:tc>
        <w:tc>
          <w:tcPr>
            <w:tcW w:w="2822" w:type="dxa"/>
            <w:vAlign w:val="center"/>
          </w:tcPr>
          <w:p w14:paraId="18468140" w14:textId="77777777" w:rsidR="009B75E9" w:rsidRPr="00F17644" w:rsidRDefault="009B75E9" w:rsidP="009B75E9">
            <w:pPr>
              <w:spacing w:line="0" w:lineRule="atLeast"/>
              <w:jc w:val="center"/>
              <w:rPr>
                <w:rFonts w:eastAsia="PMingLiU" w:cstheme="minorHAnsi"/>
                <w:b/>
                <w:lang w:eastAsia="zh-TW"/>
              </w:rPr>
            </w:pPr>
            <w:r>
              <w:t>CILO-2, CILO-3, CILO-4, CILO-5</w:t>
            </w:r>
          </w:p>
        </w:tc>
      </w:tr>
      <w:tr w:rsidR="009B75E9" w:rsidRPr="00F17644" w14:paraId="42D40AAA" w14:textId="77777777" w:rsidTr="008D2D46">
        <w:trPr>
          <w:cantSplit/>
        </w:trPr>
        <w:tc>
          <w:tcPr>
            <w:tcW w:w="757" w:type="dxa"/>
            <w:vAlign w:val="center"/>
          </w:tcPr>
          <w:p w14:paraId="204294CD" w14:textId="77777777" w:rsidR="009B75E9" w:rsidRPr="00F17644" w:rsidRDefault="009B75E9" w:rsidP="009B75E9">
            <w:pPr>
              <w:spacing w:line="0" w:lineRule="atLeast"/>
              <w:jc w:val="center"/>
              <w:rPr>
                <w:rFonts w:eastAsia="PMingLiU" w:cstheme="minorHAnsi"/>
                <w:b/>
                <w:lang w:eastAsia="zh-TW"/>
              </w:rPr>
            </w:pPr>
            <w:r>
              <w:rPr>
                <w:b/>
              </w:rPr>
              <w:t>12</w:t>
            </w:r>
          </w:p>
        </w:tc>
        <w:tc>
          <w:tcPr>
            <w:tcW w:w="2254" w:type="dxa"/>
            <w:vAlign w:val="center"/>
          </w:tcPr>
          <w:p w14:paraId="35533891" w14:textId="77777777" w:rsidR="009B75E9" w:rsidRPr="00F17644" w:rsidRDefault="009B75E9" w:rsidP="009B75E9">
            <w:pPr>
              <w:spacing w:line="0" w:lineRule="atLeast"/>
              <w:rPr>
                <w:rFonts w:eastAsia="PMingLiU" w:cstheme="minorHAnsi"/>
                <w:b/>
                <w:lang w:eastAsia="zh-TW"/>
              </w:rPr>
            </w:pPr>
            <w:r>
              <w:t>Open challenges, safety, authorship, and research frontiers</w:t>
            </w:r>
          </w:p>
        </w:tc>
        <w:tc>
          <w:tcPr>
            <w:tcW w:w="3297" w:type="dxa"/>
            <w:vAlign w:val="center"/>
          </w:tcPr>
          <w:p w14:paraId="54ADE013" w14:textId="26CD4696" w:rsidR="009B75E9" w:rsidRPr="00F17644" w:rsidRDefault="009B75E9" w:rsidP="009B75E9">
            <w:pPr>
              <w:spacing w:line="0" w:lineRule="atLeast"/>
              <w:rPr>
                <w:rFonts w:eastAsia="PMingLiU" w:cstheme="minorHAnsi"/>
                <w:bCs/>
                <w:lang w:eastAsia="zh-TW"/>
              </w:rPr>
            </w:pPr>
            <w:r>
              <w:t>Causality, counterfactuals, physical grounding, long-horizon planning, multimodal alignment, hallucinated physics, evaluation validity, authorship, and responsible deployment.</w:t>
            </w:r>
          </w:p>
        </w:tc>
        <w:tc>
          <w:tcPr>
            <w:tcW w:w="2822" w:type="dxa"/>
            <w:vAlign w:val="center"/>
          </w:tcPr>
          <w:p w14:paraId="2D7A2B18" w14:textId="77777777" w:rsidR="009B75E9" w:rsidRPr="00F17644" w:rsidRDefault="009B75E9" w:rsidP="009B75E9">
            <w:pPr>
              <w:spacing w:line="0" w:lineRule="atLeast"/>
              <w:jc w:val="center"/>
              <w:rPr>
                <w:rFonts w:eastAsia="PMingLiU" w:cstheme="minorHAnsi"/>
                <w:b/>
                <w:lang w:eastAsia="zh-TW"/>
              </w:rPr>
            </w:pPr>
            <w:r>
              <w:t>CILO-3, CILO-5</w:t>
            </w:r>
          </w:p>
        </w:tc>
      </w:tr>
      <w:tr w:rsidR="009B75E9" w:rsidRPr="00F17644" w14:paraId="32072F00" w14:textId="77777777" w:rsidTr="008D2D46">
        <w:trPr>
          <w:cantSplit/>
        </w:trPr>
        <w:tc>
          <w:tcPr>
            <w:tcW w:w="757" w:type="dxa"/>
            <w:vAlign w:val="center"/>
          </w:tcPr>
          <w:p w14:paraId="5BA9F885" w14:textId="77777777" w:rsidR="009B75E9" w:rsidRPr="00F17644" w:rsidRDefault="009B75E9" w:rsidP="009B75E9">
            <w:pPr>
              <w:spacing w:line="0" w:lineRule="atLeast"/>
              <w:jc w:val="center"/>
              <w:rPr>
                <w:rFonts w:eastAsia="PMingLiU" w:cstheme="minorHAnsi"/>
                <w:b/>
                <w:lang w:eastAsia="zh-TW"/>
              </w:rPr>
            </w:pPr>
            <w:r>
              <w:rPr>
                <w:b/>
              </w:rPr>
              <w:lastRenderedPageBreak/>
              <w:t>13</w:t>
            </w:r>
          </w:p>
        </w:tc>
        <w:tc>
          <w:tcPr>
            <w:tcW w:w="2254" w:type="dxa"/>
            <w:vAlign w:val="center"/>
          </w:tcPr>
          <w:p w14:paraId="22AFDB36" w14:textId="10E7A88C" w:rsidR="009B75E9" w:rsidRPr="00F17644" w:rsidRDefault="009B75E9" w:rsidP="009B75E9">
            <w:pPr>
              <w:spacing w:line="0" w:lineRule="atLeast"/>
              <w:rPr>
                <w:rFonts w:eastAsia="PMingLiU" w:cstheme="minorHAnsi"/>
                <w:b/>
                <w:lang w:eastAsia="zh-TW"/>
              </w:rPr>
            </w:pPr>
            <w:r>
              <w:t>Creative demo or paper presentation</w:t>
            </w:r>
          </w:p>
        </w:tc>
        <w:tc>
          <w:tcPr>
            <w:tcW w:w="3297" w:type="dxa"/>
            <w:vAlign w:val="center"/>
          </w:tcPr>
          <w:p w14:paraId="4F7978BD" w14:textId="6DEE85D9" w:rsidR="009B75E9" w:rsidRPr="00F17644" w:rsidRDefault="009B75E9" w:rsidP="009B75E9">
            <w:pPr>
              <w:spacing w:line="0" w:lineRule="atLeast"/>
              <w:rPr>
                <w:rFonts w:eastAsia="PMingLiU" w:cstheme="minorHAnsi"/>
                <w:bCs/>
                <w:lang w:eastAsia="zh-TW"/>
              </w:rPr>
            </w:pPr>
            <w:r>
              <w:t>Student creative demos or paper presentations, peer critique, final review, and synthesis of promising research directions for world models in Arts and Machine Creativity.</w:t>
            </w:r>
          </w:p>
        </w:tc>
        <w:tc>
          <w:tcPr>
            <w:tcW w:w="2822" w:type="dxa"/>
            <w:vAlign w:val="center"/>
          </w:tcPr>
          <w:p w14:paraId="0219C780" w14:textId="77777777" w:rsidR="009B75E9" w:rsidRPr="00F17644" w:rsidRDefault="009B75E9" w:rsidP="009B75E9">
            <w:pPr>
              <w:spacing w:line="0" w:lineRule="atLeast"/>
              <w:jc w:val="center"/>
              <w:rPr>
                <w:rFonts w:eastAsia="PMingLiU" w:cstheme="minorHAnsi"/>
                <w:lang w:eastAsia="zh-TW"/>
              </w:rPr>
            </w:pPr>
            <w:r>
              <w:t>CILO-1 to CILO-5</w:t>
            </w:r>
          </w:p>
        </w:tc>
      </w:tr>
    </w:tbl>
    <w:p w14:paraId="58A2E100" w14:textId="77777777" w:rsidR="008D2D46" w:rsidRPr="00F17644" w:rsidRDefault="008D2D46" w:rsidP="008D2D46">
      <w:pPr>
        <w:spacing w:after="0" w:line="0" w:lineRule="atLeast"/>
        <w:rPr>
          <w:rFonts w:eastAsia="PMingLiU" w:cstheme="minorHAnsi"/>
          <w:b/>
          <w:lang w:eastAsia="zh-TW"/>
        </w:rPr>
      </w:pPr>
    </w:p>
    <w:p w14:paraId="7B9EB136" w14:textId="77777777" w:rsidR="005343C3" w:rsidRPr="00F17644" w:rsidRDefault="005343C3" w:rsidP="008D2D46">
      <w:pPr>
        <w:spacing w:after="0" w:line="0" w:lineRule="atLeast"/>
        <w:rPr>
          <w:rFonts w:eastAsia="PMingLiU" w:cstheme="minorHAnsi"/>
          <w:b/>
          <w:lang w:eastAsia="zh-TW"/>
        </w:rPr>
      </w:pPr>
    </w:p>
    <w:p w14:paraId="12015A42" w14:textId="77777777" w:rsidR="00331ADD" w:rsidRPr="00F17644" w:rsidRDefault="00331ADD" w:rsidP="00331ADD">
      <w:pPr>
        <w:spacing w:after="0" w:line="0" w:lineRule="atLeast"/>
        <w:rPr>
          <w:rFonts w:eastAsia="PMingLiU" w:cstheme="minorHAnsi"/>
          <w:b/>
          <w:lang w:eastAsia="zh-TW"/>
        </w:rPr>
      </w:pPr>
      <w:r w:rsidRPr="00F17644">
        <w:rPr>
          <w:rFonts w:eastAsia="PMingLiU" w:cstheme="minorHAnsi"/>
          <w:b/>
          <w:lang w:eastAsia="zh-TW"/>
        </w:rPr>
        <w:t>Student learning resources:</w:t>
      </w:r>
    </w:p>
    <w:p w14:paraId="58F05032" w14:textId="77777777" w:rsidR="00C2118B" w:rsidRPr="00F17644" w:rsidRDefault="00C2118B" w:rsidP="00CF1C36">
      <w:pPr>
        <w:spacing w:after="0" w:line="0" w:lineRule="atLeast"/>
        <w:ind w:left="360" w:hanging="360"/>
        <w:rPr>
          <w:rFonts w:eastAsia="PMingLiU" w:cstheme="minorHAnsi"/>
          <w:bCs/>
          <w:lang w:eastAsia="zh-TW"/>
        </w:rPr>
      </w:pPr>
      <w:r>
        <w:t>Li, X., He, X., Zhang, L., &amp; Liu, Y. (2025). A Comprehensive Survey on World Models for Embodied AI. arXiv:2510.16732.</w:t>
      </w:r>
    </w:p>
    <w:p w14:paraId="16416D2D" w14:textId="77777777" w:rsidR="00C2118B" w:rsidRPr="00F17644" w:rsidRDefault="00C2118B" w:rsidP="00CF1C36">
      <w:pPr>
        <w:spacing w:after="0" w:line="0" w:lineRule="atLeast"/>
        <w:ind w:left="360" w:hanging="360"/>
        <w:rPr>
          <w:rFonts w:eastAsia="PMingLiU" w:cstheme="minorHAnsi"/>
          <w:bCs/>
          <w:lang w:eastAsia="zh-TW"/>
        </w:rPr>
      </w:pPr>
      <w:r>
        <w:t>Ding, J., et al. (2024). Understanding World or Predicting Future? A Comprehensive Survey of World Models. arXiv:2411.14499.</w:t>
      </w:r>
    </w:p>
    <w:p w14:paraId="6706171C" w14:textId="77777777" w:rsidR="00C2118B" w:rsidRPr="00F17644" w:rsidRDefault="00C2118B" w:rsidP="00CF1C36">
      <w:pPr>
        <w:spacing w:after="0" w:line="0" w:lineRule="atLeast"/>
        <w:ind w:left="360" w:hanging="360"/>
        <w:rPr>
          <w:rFonts w:eastAsia="PMingLiU" w:cstheme="minorHAnsi"/>
          <w:bCs/>
          <w:lang w:eastAsia="zh-TW"/>
        </w:rPr>
      </w:pPr>
      <w:r>
        <w:t xml:space="preserve">Ha, D., &amp; </w:t>
      </w:r>
      <w:proofErr w:type="spellStart"/>
      <w:r>
        <w:t>Schmidhuber</w:t>
      </w:r>
      <w:proofErr w:type="spellEnd"/>
      <w:r>
        <w:t>, J. (2018). World Models. arXiv:1803.10122.</w:t>
      </w:r>
    </w:p>
    <w:p w14:paraId="6FB17D1D" w14:textId="77777777" w:rsidR="00C2118B" w:rsidRPr="00F17644" w:rsidRDefault="00C2118B" w:rsidP="00CF1C36">
      <w:pPr>
        <w:spacing w:after="0" w:line="0" w:lineRule="atLeast"/>
        <w:ind w:left="360" w:hanging="360"/>
        <w:rPr>
          <w:rFonts w:eastAsia="PMingLiU" w:cstheme="minorHAnsi"/>
          <w:bCs/>
          <w:lang w:eastAsia="zh-TW"/>
        </w:rPr>
      </w:pPr>
      <w:r>
        <w:t xml:space="preserve">Hafner, D., </w:t>
      </w:r>
      <w:proofErr w:type="spellStart"/>
      <w:r>
        <w:t>Pasukonis</w:t>
      </w:r>
      <w:proofErr w:type="spellEnd"/>
      <w:r>
        <w:t>, J., Ba, J., &amp; Lillicrap, T. (2023). Mastering Diverse Domains through World Models. arXiv:2301.04104.</w:t>
      </w:r>
    </w:p>
    <w:p w14:paraId="0719A99D" w14:textId="77777777" w:rsidR="00C2118B" w:rsidRPr="00F17644" w:rsidRDefault="00C2118B" w:rsidP="00CF1C36">
      <w:pPr>
        <w:spacing w:after="0" w:line="0" w:lineRule="atLeast"/>
        <w:ind w:left="360" w:hanging="360"/>
        <w:rPr>
          <w:rFonts w:eastAsia="PMingLiU" w:cstheme="minorHAnsi"/>
          <w:bCs/>
          <w:lang w:eastAsia="zh-TW"/>
        </w:rPr>
      </w:pPr>
      <w:r>
        <w:t>Brooks, T., Peebles, B., et al. (2024). Video generation models as world simulators. OpenAI technical report.</w:t>
      </w:r>
    </w:p>
    <w:p w14:paraId="7E8CAB0C" w14:textId="77777777" w:rsidR="00C2118B" w:rsidRPr="00F17644" w:rsidRDefault="00C2118B" w:rsidP="00CF1C36">
      <w:pPr>
        <w:spacing w:after="0" w:line="0" w:lineRule="atLeast"/>
        <w:ind w:left="360" w:hanging="360"/>
        <w:rPr>
          <w:rFonts w:eastAsia="PMingLiU" w:cstheme="minorHAnsi"/>
          <w:bCs/>
          <w:lang w:eastAsia="zh-TW"/>
        </w:rPr>
      </w:pPr>
      <w:proofErr w:type="spellStart"/>
      <w:r>
        <w:t>Assran</w:t>
      </w:r>
      <w:proofErr w:type="spellEnd"/>
      <w:r>
        <w:t>, M., et al. (2023). Self-Supervised Learning from Images with a Joint-Embedding Predictive Architecture. arXiv:2301.08243.</w:t>
      </w:r>
    </w:p>
    <w:p w14:paraId="758AE258" w14:textId="77777777" w:rsidR="00C2118B" w:rsidRPr="00F17644" w:rsidRDefault="00C2118B" w:rsidP="00CF1C36">
      <w:pPr>
        <w:spacing w:after="0" w:line="0" w:lineRule="atLeast"/>
        <w:ind w:left="360" w:hanging="360"/>
        <w:rPr>
          <w:rFonts w:eastAsia="PMingLiU" w:cstheme="minorHAnsi"/>
          <w:bCs/>
          <w:lang w:eastAsia="zh-TW"/>
        </w:rPr>
      </w:pPr>
      <w:r>
        <w:t>Bardes, A., et al. (2024). Revisiting Feature Prediction for Learning Visual Representations from Video. arXiv:2404.08471.</w:t>
      </w:r>
    </w:p>
    <w:p w14:paraId="6C1A34E4" w14:textId="77777777" w:rsidR="00C2118B" w:rsidRPr="00F17644" w:rsidRDefault="00C2118B" w:rsidP="00CF1C36">
      <w:pPr>
        <w:spacing w:after="0" w:line="0" w:lineRule="atLeast"/>
        <w:ind w:left="360" w:hanging="360"/>
        <w:rPr>
          <w:rFonts w:eastAsia="PMingLiU" w:cstheme="minorHAnsi"/>
          <w:bCs/>
          <w:lang w:eastAsia="zh-TW"/>
        </w:rPr>
      </w:pPr>
      <w:proofErr w:type="spellStart"/>
      <w:r>
        <w:t>Assran</w:t>
      </w:r>
      <w:proofErr w:type="spellEnd"/>
      <w:r>
        <w:t>, M., et al. (2025). V-JEPA 2: Self-Supervised Video Models Enable Understanding, Prediction and Planning. arXiv:2506.09985.</w:t>
      </w:r>
    </w:p>
    <w:p w14:paraId="446BF076" w14:textId="77777777" w:rsidR="00C2118B" w:rsidRPr="00F17644" w:rsidRDefault="00C2118B" w:rsidP="00CF1C36">
      <w:pPr>
        <w:spacing w:after="0" w:line="0" w:lineRule="atLeast"/>
        <w:ind w:left="360" w:hanging="360"/>
        <w:rPr>
          <w:rFonts w:eastAsia="PMingLiU" w:cstheme="minorHAnsi"/>
          <w:bCs/>
          <w:lang w:eastAsia="zh-TW"/>
        </w:rPr>
      </w:pPr>
      <w:r>
        <w:t xml:space="preserve">Maes, L., et al. (2026). </w:t>
      </w:r>
      <w:proofErr w:type="spellStart"/>
      <w:r>
        <w:t>LeWorldModel</w:t>
      </w:r>
      <w:proofErr w:type="spellEnd"/>
      <w:r>
        <w:t>: Stable End-to-End Joint-Embedding Predictive Architecture from Pixels. arXiv:2603.19312.</w:t>
      </w:r>
    </w:p>
    <w:p w14:paraId="7BF4AC6A" w14:textId="77777777" w:rsidR="00C2118B" w:rsidRPr="00F17644" w:rsidRDefault="00C2118B" w:rsidP="00CF1C36">
      <w:pPr>
        <w:spacing w:after="0" w:line="0" w:lineRule="atLeast"/>
        <w:ind w:left="360" w:hanging="360"/>
        <w:rPr>
          <w:rFonts w:eastAsia="PMingLiU" w:cstheme="minorHAnsi"/>
          <w:bCs/>
          <w:lang w:eastAsia="zh-TW"/>
        </w:rPr>
      </w:pPr>
      <w:r>
        <w:t>Bruce, J., et al. (2024). Genie: Generative Interactive Environments. arXiv:2402.15391.</w:t>
      </w:r>
    </w:p>
    <w:p w14:paraId="74875EA2" w14:textId="77777777" w:rsidR="00C2118B" w:rsidRPr="00F17644" w:rsidRDefault="00C2118B" w:rsidP="00CF1C36">
      <w:pPr>
        <w:spacing w:after="0" w:line="0" w:lineRule="atLeast"/>
        <w:ind w:left="360" w:hanging="360"/>
        <w:rPr>
          <w:rFonts w:eastAsia="PMingLiU" w:cstheme="minorHAnsi"/>
          <w:bCs/>
          <w:lang w:eastAsia="zh-TW"/>
        </w:rPr>
      </w:pPr>
      <w:r>
        <w:t>Valevski, D., Leviathan, Y., Arar, M., &amp; Fruchter, S. (2024). Diffusion Models Are Real-Time Game Engines. arXiv:2408.14837.</w:t>
      </w:r>
    </w:p>
    <w:p w14:paraId="08465DEC" w14:textId="77777777" w:rsidR="00C2118B" w:rsidRPr="00F17644" w:rsidRDefault="00C2118B" w:rsidP="00CF1C36">
      <w:pPr>
        <w:spacing w:after="0" w:line="0" w:lineRule="atLeast"/>
        <w:ind w:left="360" w:hanging="360"/>
        <w:rPr>
          <w:rFonts w:eastAsia="PMingLiU" w:cstheme="minorHAnsi"/>
          <w:bCs/>
          <w:lang w:eastAsia="zh-TW"/>
        </w:rPr>
      </w:pPr>
      <w:r>
        <w:t>Hu, A., et al. (2023). GAIA-1: A Generative World Model for Autonomous Driving. arXiv:2309.17080.</w:t>
      </w:r>
    </w:p>
    <w:p w14:paraId="0E8DDDF6" w14:textId="77777777" w:rsidR="00C2118B" w:rsidRPr="00F17644" w:rsidRDefault="00C2118B" w:rsidP="00CF1C36">
      <w:pPr>
        <w:spacing w:after="0" w:line="0" w:lineRule="atLeast"/>
        <w:ind w:left="360" w:hanging="360"/>
        <w:rPr>
          <w:rFonts w:eastAsia="PMingLiU" w:cstheme="minorHAnsi"/>
          <w:bCs/>
          <w:lang w:eastAsia="zh-TW"/>
        </w:rPr>
      </w:pPr>
      <w:r>
        <w:t xml:space="preserve">Wang, X., et al. (2023). </w:t>
      </w:r>
      <w:proofErr w:type="spellStart"/>
      <w:r>
        <w:t>DriveDreamer</w:t>
      </w:r>
      <w:proofErr w:type="spellEnd"/>
      <w:r>
        <w:t>: Towards Real-world-driven World Models for Autonomous Driving. arXiv:2309.09777.</w:t>
      </w:r>
    </w:p>
    <w:p w14:paraId="7388D4D2" w14:textId="77777777" w:rsidR="00C2118B" w:rsidRPr="00F17644" w:rsidRDefault="00C2118B" w:rsidP="00CF1C36">
      <w:pPr>
        <w:spacing w:after="0" w:line="0" w:lineRule="atLeast"/>
        <w:ind w:left="360" w:hanging="360"/>
        <w:rPr>
          <w:rFonts w:eastAsia="PMingLiU" w:cstheme="minorHAnsi"/>
          <w:bCs/>
          <w:lang w:eastAsia="zh-TW"/>
        </w:rPr>
      </w:pPr>
      <w:r>
        <w:t>Boden, M. A. (2004). The Creative Mind: Myths and Mechanisms. Routledge. Selected chapters on computational creativity.</w:t>
      </w:r>
    </w:p>
    <w:p w14:paraId="63596DCE" w14:textId="77777777" w:rsidR="00C2118B" w:rsidRPr="00F17644" w:rsidRDefault="00C2118B" w:rsidP="00CF1C36">
      <w:pPr>
        <w:spacing w:after="0" w:line="0" w:lineRule="atLeast"/>
        <w:ind w:left="360" w:hanging="360"/>
        <w:rPr>
          <w:rFonts w:eastAsia="PMingLiU" w:cstheme="minorHAnsi"/>
          <w:bCs/>
          <w:lang w:eastAsia="zh-TW"/>
        </w:rPr>
      </w:pPr>
      <w:r>
        <w:t xml:space="preserve">McCormack, J., &amp; </w:t>
      </w:r>
      <w:proofErr w:type="spellStart"/>
      <w:r>
        <w:t>d'Inverno</w:t>
      </w:r>
      <w:proofErr w:type="spellEnd"/>
      <w:r>
        <w:t>, M. (Eds.). (2012). Computers and Creativity. Springer. Selected chapters on computational creativity and creative systems.</w:t>
      </w:r>
    </w:p>
    <w:p w14:paraId="78D658DD" w14:textId="77777777" w:rsidR="00C2118B" w:rsidRPr="00F17644" w:rsidRDefault="00C2118B" w:rsidP="00CF1C36">
      <w:pPr>
        <w:spacing w:after="0" w:line="0" w:lineRule="atLeast"/>
        <w:ind w:left="360" w:hanging="360"/>
        <w:rPr>
          <w:rFonts w:eastAsia="PMingLiU" w:cstheme="minorHAnsi"/>
          <w:bCs/>
          <w:lang w:eastAsia="zh-TW"/>
        </w:rPr>
      </w:pPr>
      <w:r>
        <w:t>Hou, B., et al. (2026). World Model for Robot Learning: A Comprehensive Survey. arXiv:2605.00080.</w:t>
      </w:r>
    </w:p>
    <w:sectPr w:rsidR="00C2118B" w:rsidRPr="00F17644" w:rsidSect="00072793">
      <w:footerReference w:type="default" r:id="rId11"/>
      <w:pgSz w:w="11907" w:h="16839" w:code="9"/>
      <w:pgMar w:top="1440" w:right="1440" w:bottom="567" w:left="1440" w:header="720" w:footer="14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3D23E63" w14:textId="77777777" w:rsidR="008767FD" w:rsidRDefault="008767FD" w:rsidP="007B2943">
      <w:pPr>
        <w:spacing w:after="0" w:line="240" w:lineRule="auto"/>
      </w:pPr>
      <w:r>
        <w:separator/>
      </w:r>
    </w:p>
  </w:endnote>
  <w:endnote w:type="continuationSeparator" w:id="0">
    <w:p w14:paraId="01AC91FD" w14:textId="77777777" w:rsidR="008767FD" w:rsidRDefault="008767FD" w:rsidP="007B2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021005601"/>
      <w:docPartObj>
        <w:docPartGallery w:val="Page Numbers (Bottom of Page)"/>
        <w:docPartUnique/>
      </w:docPartObj>
    </w:sdtPr>
    <w:sdtEndPr>
      <w:rPr>
        <w:noProof/>
      </w:rPr>
    </w:sdtEndPr>
    <w:sdtContent>
      <w:p w14:paraId="390B6262" w14:textId="77777777" w:rsidR="007B2943" w:rsidRDefault="00000000" w:rsidP="00072793">
        <w:pPr>
          <w:pStyle w:val="Footer"/>
        </w:pPr>
      </w:p>
    </w:sdtContent>
  </w:sdt>
  <w:p w14:paraId="04CA26D1" w14:textId="77777777" w:rsidR="007B2943" w:rsidRDefault="007B2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D656E3A" w14:textId="77777777" w:rsidR="008767FD" w:rsidRDefault="008767FD" w:rsidP="007B2943">
      <w:pPr>
        <w:spacing w:after="0" w:line="240" w:lineRule="auto"/>
      </w:pPr>
      <w:r>
        <w:separator/>
      </w:r>
    </w:p>
  </w:footnote>
  <w:footnote w:type="continuationSeparator" w:id="0">
    <w:p w14:paraId="2B0816F6" w14:textId="77777777" w:rsidR="008767FD" w:rsidRDefault="008767FD" w:rsidP="007B29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A3E5B"/>
    <w:multiLevelType w:val="hybridMultilevel"/>
    <w:tmpl w:val="F2BA76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482316"/>
    <w:multiLevelType w:val="hybridMultilevel"/>
    <w:tmpl w:val="BB868BEA"/>
    <w:lvl w:ilvl="0" w:tplc="3836EB50">
      <w:start w:val="1"/>
      <w:numFmt w:val="decimal"/>
      <w:lvlText w:val="%1."/>
      <w:lvlJc w:val="left"/>
      <w:pPr>
        <w:ind w:left="360" w:hanging="360"/>
      </w:pPr>
      <w:rPr>
        <w:rFonts w:hint="default"/>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0967A75"/>
    <w:multiLevelType w:val="hybridMultilevel"/>
    <w:tmpl w:val="37A65526"/>
    <w:lvl w:ilvl="0" w:tplc="AC1E9B7A">
      <w:start w:val="1"/>
      <w:numFmt w:val="decimal"/>
      <w:lvlText w:val="%1."/>
      <w:lvlJc w:val="left"/>
      <w:pPr>
        <w:ind w:left="720" w:hanging="360"/>
      </w:pPr>
      <w:rPr>
        <w:rFonts w:eastAsia="PMingLiU"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4B1FAA"/>
    <w:multiLevelType w:val="hybridMultilevel"/>
    <w:tmpl w:val="F050B628"/>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 w15:restartNumberingAfterBreak="0">
    <w:nsid w:val="1B4D17A2"/>
    <w:multiLevelType w:val="hybridMultilevel"/>
    <w:tmpl w:val="23747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654D50"/>
    <w:multiLevelType w:val="hybridMultilevel"/>
    <w:tmpl w:val="5FAE0AB4"/>
    <w:lvl w:ilvl="0" w:tplc="3C09000F">
      <w:start w:val="1"/>
      <w:numFmt w:val="decimal"/>
      <w:lvlText w:val="%1."/>
      <w:lvlJc w:val="left"/>
      <w:pPr>
        <w:ind w:left="360" w:hanging="360"/>
      </w:p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6" w15:restartNumberingAfterBreak="0">
    <w:nsid w:val="1FEF5D09"/>
    <w:multiLevelType w:val="hybridMultilevel"/>
    <w:tmpl w:val="8D72C058"/>
    <w:lvl w:ilvl="0" w:tplc="CAC48062">
      <w:numFmt w:val="bullet"/>
      <w:lvlText w:val=""/>
      <w:lvlJc w:val="left"/>
      <w:pPr>
        <w:ind w:left="2520" w:hanging="360"/>
      </w:pPr>
      <w:rPr>
        <w:rFonts w:ascii="Symbol" w:eastAsiaTheme="minorHAnsi" w:hAnsi="Symbol" w:cstheme="minorBid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15:restartNumberingAfterBreak="0">
    <w:nsid w:val="22DC7B0F"/>
    <w:multiLevelType w:val="hybridMultilevel"/>
    <w:tmpl w:val="13BA045C"/>
    <w:lvl w:ilvl="0" w:tplc="FFFFFFFF">
      <w:start w:val="1"/>
      <w:numFmt w:val="decimal"/>
      <w:lvlText w:val="%1."/>
      <w:lvlJc w:val="left"/>
      <w:pPr>
        <w:ind w:left="360" w:hanging="360"/>
      </w:pPr>
      <w:rPr>
        <w:rFonts w:asciiTheme="minorHAnsi" w:eastAsia="PMingLiU" w:hAnsiTheme="minorHAnsi" w:cstheme="minorBidi"/>
      </w:rPr>
    </w:lvl>
    <w:lvl w:ilvl="1" w:tplc="3C090003">
      <w:start w:val="1"/>
      <w:numFmt w:val="bullet"/>
      <w:lvlText w:val="o"/>
      <w:lvlJc w:val="left"/>
      <w:pPr>
        <w:ind w:left="1080" w:hanging="360"/>
      </w:pPr>
      <w:rPr>
        <w:rFonts w:ascii="Courier New" w:hAnsi="Courier New" w:cs="Courier New"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D9157D6"/>
    <w:multiLevelType w:val="hybridMultilevel"/>
    <w:tmpl w:val="8F7873D8"/>
    <w:lvl w:ilvl="0" w:tplc="A4F61320">
      <w:start w:val="1"/>
      <w:numFmt w:val="decimal"/>
      <w:lvlText w:val="%1."/>
      <w:lvlJc w:val="left"/>
      <w:pPr>
        <w:ind w:left="720" w:hanging="360"/>
      </w:pPr>
      <w:rPr>
        <w:rFonts w:hint="default"/>
        <w:color w:val="000000" w:themeColor="text1"/>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1D5151"/>
    <w:multiLevelType w:val="multilevel"/>
    <w:tmpl w:val="4DDA2382"/>
    <w:lvl w:ilvl="0">
      <w:start w:val="1"/>
      <w:numFmt w:val="decimal"/>
      <w:lvlText w:val="%1."/>
      <w:lvlJc w:val="left"/>
      <w:pPr>
        <w:tabs>
          <w:tab w:val="num" w:pos="360"/>
        </w:tabs>
        <w:ind w:left="360" w:hanging="360"/>
      </w:pPr>
      <w:rPr>
        <w:b w:val="0"/>
        <w:bCs w:val="0"/>
      </w:rPr>
    </w:lvl>
    <w:lvl w:ilvl="1">
      <w:start w:val="1"/>
      <w:numFmt w:val="bullet"/>
      <w:lvlText w:val="o"/>
      <w:lvlJc w:val="left"/>
      <w:pPr>
        <w:tabs>
          <w:tab w:val="num" w:pos="786"/>
        </w:tabs>
        <w:ind w:left="786"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42740FFD"/>
    <w:multiLevelType w:val="hybridMultilevel"/>
    <w:tmpl w:val="F050B6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763637F"/>
    <w:multiLevelType w:val="hybridMultilevel"/>
    <w:tmpl w:val="37A65526"/>
    <w:lvl w:ilvl="0" w:tplc="AC1E9B7A">
      <w:start w:val="1"/>
      <w:numFmt w:val="decimal"/>
      <w:lvlText w:val="%1."/>
      <w:lvlJc w:val="left"/>
      <w:pPr>
        <w:ind w:left="720" w:hanging="360"/>
      </w:pPr>
      <w:rPr>
        <w:rFonts w:eastAsia="PMingLiU"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416A9D"/>
    <w:multiLevelType w:val="hybridMultilevel"/>
    <w:tmpl w:val="AA145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2E365B"/>
    <w:multiLevelType w:val="hybridMultilevel"/>
    <w:tmpl w:val="805843FA"/>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4" w15:restartNumberingAfterBreak="0">
    <w:nsid w:val="611A5F88"/>
    <w:multiLevelType w:val="hybridMultilevel"/>
    <w:tmpl w:val="05583D76"/>
    <w:lvl w:ilvl="0" w:tplc="FFFFFFFF">
      <w:start w:val="1"/>
      <w:numFmt w:val="decimal"/>
      <w:lvlText w:val="%1."/>
      <w:lvlJc w:val="left"/>
      <w:pPr>
        <w:ind w:left="360" w:hanging="360"/>
      </w:pPr>
      <w:rPr>
        <w:rFonts w:asciiTheme="minorHAnsi" w:eastAsia="PMingLiU" w:hAnsiTheme="minorHAnsi" w:cstheme="minorBidi"/>
      </w:rPr>
    </w:lvl>
    <w:lvl w:ilvl="1" w:tplc="3C090003">
      <w:start w:val="1"/>
      <w:numFmt w:val="bullet"/>
      <w:lvlText w:val="o"/>
      <w:lvlJc w:val="left"/>
      <w:pPr>
        <w:ind w:left="1080" w:hanging="360"/>
      </w:pPr>
      <w:rPr>
        <w:rFonts w:ascii="Courier New" w:hAnsi="Courier New" w:cs="Courier New"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67E803C9"/>
    <w:multiLevelType w:val="hybridMultilevel"/>
    <w:tmpl w:val="A47EE7A6"/>
    <w:lvl w:ilvl="0" w:tplc="FFFFFFFF">
      <w:start w:val="1"/>
      <w:numFmt w:val="decimal"/>
      <w:lvlText w:val="%1."/>
      <w:lvlJc w:val="left"/>
      <w:pPr>
        <w:ind w:left="360" w:hanging="360"/>
      </w:pPr>
      <w:rPr>
        <w:rFonts w:asciiTheme="minorHAnsi" w:eastAsia="PMingLiU" w:hAnsiTheme="minorHAnsi" w:cstheme="minorBidi"/>
      </w:rPr>
    </w:lvl>
    <w:lvl w:ilvl="1" w:tplc="3C090003">
      <w:start w:val="1"/>
      <w:numFmt w:val="bullet"/>
      <w:lvlText w:val="o"/>
      <w:lvlJc w:val="left"/>
      <w:pPr>
        <w:ind w:left="1080" w:hanging="360"/>
      </w:pPr>
      <w:rPr>
        <w:rFonts w:ascii="Courier New" w:hAnsi="Courier New" w:cs="Courier New"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772172F7"/>
    <w:multiLevelType w:val="hybridMultilevel"/>
    <w:tmpl w:val="BE4884A2"/>
    <w:lvl w:ilvl="0" w:tplc="DDA4A008">
      <w:start w:val="1"/>
      <w:numFmt w:val="decimal"/>
      <w:lvlText w:val="%1."/>
      <w:lvlJc w:val="left"/>
      <w:pPr>
        <w:ind w:left="360" w:hanging="360"/>
      </w:pPr>
      <w:rPr>
        <w:rFonts w:asciiTheme="minorHAnsi" w:eastAsia="PMingLiU" w:hAnsiTheme="minorHAnsi" w:cstheme="minorBidi"/>
      </w:rPr>
    </w:lvl>
    <w:lvl w:ilvl="1" w:tplc="3C090019">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17" w15:restartNumberingAfterBreak="0">
    <w:nsid w:val="7BF660B2"/>
    <w:multiLevelType w:val="hybridMultilevel"/>
    <w:tmpl w:val="784EDCBA"/>
    <w:lvl w:ilvl="0" w:tplc="FFFFFFFF">
      <w:start w:val="1"/>
      <w:numFmt w:val="decimal"/>
      <w:lvlText w:val="%1."/>
      <w:lvlJc w:val="left"/>
      <w:pPr>
        <w:ind w:left="360" w:hanging="360"/>
      </w:pPr>
      <w:rPr>
        <w:rFonts w:asciiTheme="minorHAnsi" w:eastAsia="PMingLiU" w:hAnsiTheme="minorHAnsi" w:cstheme="minorBidi"/>
      </w:rPr>
    </w:lvl>
    <w:lvl w:ilvl="1" w:tplc="3C090003">
      <w:start w:val="1"/>
      <w:numFmt w:val="bullet"/>
      <w:lvlText w:val="o"/>
      <w:lvlJc w:val="left"/>
      <w:pPr>
        <w:ind w:left="1080" w:hanging="360"/>
      </w:pPr>
      <w:rPr>
        <w:rFonts w:ascii="Courier New" w:hAnsi="Courier New" w:cs="Courier New"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7DC24722"/>
    <w:multiLevelType w:val="hybridMultilevel"/>
    <w:tmpl w:val="711EED20"/>
    <w:lvl w:ilvl="0" w:tplc="AEA68684">
      <w:start w:val="1"/>
      <w:numFmt w:val="decimal"/>
      <w:lvlText w:val="%1."/>
      <w:lvlJc w:val="left"/>
      <w:pPr>
        <w:tabs>
          <w:tab w:val="num" w:pos="1560"/>
        </w:tabs>
        <w:ind w:left="156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7EB06B80"/>
    <w:multiLevelType w:val="hybridMultilevel"/>
    <w:tmpl w:val="DDE8D224"/>
    <w:lvl w:ilvl="0" w:tplc="FFFFFFFF">
      <w:start w:val="1"/>
      <w:numFmt w:val="decimal"/>
      <w:lvlText w:val="%1."/>
      <w:lvlJc w:val="left"/>
      <w:pPr>
        <w:ind w:left="360" w:hanging="360"/>
      </w:pPr>
      <w:rPr>
        <w:rFonts w:asciiTheme="minorHAnsi" w:eastAsia="PMingLiU" w:hAnsiTheme="minorHAnsi" w:cstheme="minorBidi"/>
      </w:rPr>
    </w:lvl>
    <w:lvl w:ilvl="1" w:tplc="3C090001">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414013091">
    <w:abstractNumId w:val="6"/>
  </w:num>
  <w:num w:numId="2" w16cid:durableId="1705251820">
    <w:abstractNumId w:val="18"/>
  </w:num>
  <w:num w:numId="3" w16cid:durableId="901060968">
    <w:abstractNumId w:val="4"/>
  </w:num>
  <w:num w:numId="4" w16cid:durableId="1224489465">
    <w:abstractNumId w:val="11"/>
  </w:num>
  <w:num w:numId="5" w16cid:durableId="70541053">
    <w:abstractNumId w:val="0"/>
  </w:num>
  <w:num w:numId="6" w16cid:durableId="942686517">
    <w:abstractNumId w:val="12"/>
  </w:num>
  <w:num w:numId="7" w16cid:durableId="189534749">
    <w:abstractNumId w:val="2"/>
  </w:num>
  <w:num w:numId="8" w16cid:durableId="542719070">
    <w:abstractNumId w:val="1"/>
  </w:num>
  <w:num w:numId="9" w16cid:durableId="1252355107">
    <w:abstractNumId w:val="8"/>
  </w:num>
  <w:num w:numId="10" w16cid:durableId="1389184269">
    <w:abstractNumId w:val="9"/>
  </w:num>
  <w:num w:numId="11" w16cid:durableId="1791166504">
    <w:abstractNumId w:val="5"/>
  </w:num>
  <w:num w:numId="12" w16cid:durableId="1573731163">
    <w:abstractNumId w:val="13"/>
  </w:num>
  <w:num w:numId="13" w16cid:durableId="1601180301">
    <w:abstractNumId w:val="16"/>
  </w:num>
  <w:num w:numId="14" w16cid:durableId="1403870109">
    <w:abstractNumId w:val="19"/>
  </w:num>
  <w:num w:numId="15" w16cid:durableId="704793197">
    <w:abstractNumId w:val="14"/>
  </w:num>
  <w:num w:numId="16" w16cid:durableId="1467426937">
    <w:abstractNumId w:val="15"/>
  </w:num>
  <w:num w:numId="17" w16cid:durableId="1253975098">
    <w:abstractNumId w:val="7"/>
  </w:num>
  <w:num w:numId="18" w16cid:durableId="1427651872">
    <w:abstractNumId w:val="17"/>
  </w:num>
  <w:num w:numId="19" w16cid:durableId="61030127">
    <w:abstractNumId w:val="3"/>
  </w:num>
  <w:num w:numId="20" w16cid:durableId="115026905">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582"/>
    <w:rsid w:val="00002A31"/>
    <w:rsid w:val="00004C47"/>
    <w:rsid w:val="0000560C"/>
    <w:rsid w:val="0001286C"/>
    <w:rsid w:val="000233E7"/>
    <w:rsid w:val="00024572"/>
    <w:rsid w:val="0003330C"/>
    <w:rsid w:val="000340A5"/>
    <w:rsid w:val="00043D31"/>
    <w:rsid w:val="00054572"/>
    <w:rsid w:val="00072793"/>
    <w:rsid w:val="00073FD6"/>
    <w:rsid w:val="00083EC9"/>
    <w:rsid w:val="0008499B"/>
    <w:rsid w:val="00094D87"/>
    <w:rsid w:val="000B0FB3"/>
    <w:rsid w:val="000B1136"/>
    <w:rsid w:val="000C0C78"/>
    <w:rsid w:val="000C3823"/>
    <w:rsid w:val="000D5D70"/>
    <w:rsid w:val="000D66EE"/>
    <w:rsid w:val="000E035C"/>
    <w:rsid w:val="000E2E22"/>
    <w:rsid w:val="001053D7"/>
    <w:rsid w:val="001059B3"/>
    <w:rsid w:val="00115916"/>
    <w:rsid w:val="00120AE2"/>
    <w:rsid w:val="001246CE"/>
    <w:rsid w:val="0014298A"/>
    <w:rsid w:val="00145524"/>
    <w:rsid w:val="0016069B"/>
    <w:rsid w:val="0019038E"/>
    <w:rsid w:val="001A5556"/>
    <w:rsid w:val="001E104F"/>
    <w:rsid w:val="001E5676"/>
    <w:rsid w:val="001F3704"/>
    <w:rsid w:val="00201623"/>
    <w:rsid w:val="00210A24"/>
    <w:rsid w:val="00222106"/>
    <w:rsid w:val="002454D7"/>
    <w:rsid w:val="002515C2"/>
    <w:rsid w:val="00252466"/>
    <w:rsid w:val="00253790"/>
    <w:rsid w:val="00256B68"/>
    <w:rsid w:val="00282FB2"/>
    <w:rsid w:val="002840FC"/>
    <w:rsid w:val="002934D0"/>
    <w:rsid w:val="0029427A"/>
    <w:rsid w:val="00297716"/>
    <w:rsid w:val="002A4CBF"/>
    <w:rsid w:val="002A6A4B"/>
    <w:rsid w:val="002E6109"/>
    <w:rsid w:val="002E7470"/>
    <w:rsid w:val="00301DA9"/>
    <w:rsid w:val="00306E00"/>
    <w:rsid w:val="00316C08"/>
    <w:rsid w:val="00316C2F"/>
    <w:rsid w:val="003248AB"/>
    <w:rsid w:val="00330E92"/>
    <w:rsid w:val="00331ADD"/>
    <w:rsid w:val="00347F50"/>
    <w:rsid w:val="00357357"/>
    <w:rsid w:val="00384A76"/>
    <w:rsid w:val="003B0EB2"/>
    <w:rsid w:val="003B6745"/>
    <w:rsid w:val="003C16CD"/>
    <w:rsid w:val="003D07F0"/>
    <w:rsid w:val="003D125C"/>
    <w:rsid w:val="003D3E0A"/>
    <w:rsid w:val="003E667A"/>
    <w:rsid w:val="003F2D8E"/>
    <w:rsid w:val="0041751A"/>
    <w:rsid w:val="00423296"/>
    <w:rsid w:val="0042772C"/>
    <w:rsid w:val="00430E3B"/>
    <w:rsid w:val="004366F6"/>
    <w:rsid w:val="004406E2"/>
    <w:rsid w:val="00441142"/>
    <w:rsid w:val="00443C06"/>
    <w:rsid w:val="00445F76"/>
    <w:rsid w:val="004468E9"/>
    <w:rsid w:val="00450474"/>
    <w:rsid w:val="00452C0E"/>
    <w:rsid w:val="0045773F"/>
    <w:rsid w:val="00461291"/>
    <w:rsid w:val="004742AF"/>
    <w:rsid w:val="00481DF3"/>
    <w:rsid w:val="00491C1E"/>
    <w:rsid w:val="004A37C7"/>
    <w:rsid w:val="004B0EC6"/>
    <w:rsid w:val="004B716D"/>
    <w:rsid w:val="004C2447"/>
    <w:rsid w:val="004C31F1"/>
    <w:rsid w:val="004D0BC7"/>
    <w:rsid w:val="004E3B9C"/>
    <w:rsid w:val="004E3C82"/>
    <w:rsid w:val="004E7593"/>
    <w:rsid w:val="004F2002"/>
    <w:rsid w:val="004F3174"/>
    <w:rsid w:val="00501807"/>
    <w:rsid w:val="00505B55"/>
    <w:rsid w:val="00510026"/>
    <w:rsid w:val="005148A2"/>
    <w:rsid w:val="005169F2"/>
    <w:rsid w:val="00517A70"/>
    <w:rsid w:val="00532853"/>
    <w:rsid w:val="005343C3"/>
    <w:rsid w:val="00542715"/>
    <w:rsid w:val="0054766B"/>
    <w:rsid w:val="00562B6D"/>
    <w:rsid w:val="00576BBD"/>
    <w:rsid w:val="00595787"/>
    <w:rsid w:val="005D508A"/>
    <w:rsid w:val="005E1528"/>
    <w:rsid w:val="00601DA4"/>
    <w:rsid w:val="006117D3"/>
    <w:rsid w:val="00617F52"/>
    <w:rsid w:val="006353EC"/>
    <w:rsid w:val="006549A2"/>
    <w:rsid w:val="00661211"/>
    <w:rsid w:val="0066788E"/>
    <w:rsid w:val="006814E7"/>
    <w:rsid w:val="006850F8"/>
    <w:rsid w:val="006B26A2"/>
    <w:rsid w:val="006E3C8F"/>
    <w:rsid w:val="006F2CFE"/>
    <w:rsid w:val="007010A4"/>
    <w:rsid w:val="00712AA2"/>
    <w:rsid w:val="00724283"/>
    <w:rsid w:val="0073672A"/>
    <w:rsid w:val="00746619"/>
    <w:rsid w:val="00761A9B"/>
    <w:rsid w:val="007747F0"/>
    <w:rsid w:val="00776061"/>
    <w:rsid w:val="00793E7F"/>
    <w:rsid w:val="007A623F"/>
    <w:rsid w:val="007B2943"/>
    <w:rsid w:val="007B4285"/>
    <w:rsid w:val="007B5D2F"/>
    <w:rsid w:val="007C52A5"/>
    <w:rsid w:val="007D057D"/>
    <w:rsid w:val="007D0E0D"/>
    <w:rsid w:val="007E5C83"/>
    <w:rsid w:val="007F66AE"/>
    <w:rsid w:val="008045D2"/>
    <w:rsid w:val="008071B9"/>
    <w:rsid w:val="00815DF5"/>
    <w:rsid w:val="008170B0"/>
    <w:rsid w:val="008313B4"/>
    <w:rsid w:val="0083455A"/>
    <w:rsid w:val="008371EA"/>
    <w:rsid w:val="008376A8"/>
    <w:rsid w:val="008404D2"/>
    <w:rsid w:val="008478AB"/>
    <w:rsid w:val="0087094C"/>
    <w:rsid w:val="008767FD"/>
    <w:rsid w:val="00884D76"/>
    <w:rsid w:val="00894DF7"/>
    <w:rsid w:val="008B3A01"/>
    <w:rsid w:val="008B42D9"/>
    <w:rsid w:val="008D2D46"/>
    <w:rsid w:val="008D60E1"/>
    <w:rsid w:val="008F00BB"/>
    <w:rsid w:val="008F0582"/>
    <w:rsid w:val="008F2793"/>
    <w:rsid w:val="008F5255"/>
    <w:rsid w:val="008F734D"/>
    <w:rsid w:val="00916AB5"/>
    <w:rsid w:val="009303E8"/>
    <w:rsid w:val="00933E22"/>
    <w:rsid w:val="00941736"/>
    <w:rsid w:val="00942785"/>
    <w:rsid w:val="00944900"/>
    <w:rsid w:val="00954635"/>
    <w:rsid w:val="00956DC1"/>
    <w:rsid w:val="00963479"/>
    <w:rsid w:val="0096590A"/>
    <w:rsid w:val="00970877"/>
    <w:rsid w:val="0097385F"/>
    <w:rsid w:val="00977736"/>
    <w:rsid w:val="00980067"/>
    <w:rsid w:val="009805DB"/>
    <w:rsid w:val="00992119"/>
    <w:rsid w:val="009950F9"/>
    <w:rsid w:val="00996516"/>
    <w:rsid w:val="009B75E9"/>
    <w:rsid w:val="009C436F"/>
    <w:rsid w:val="009E500A"/>
    <w:rsid w:val="009E5086"/>
    <w:rsid w:val="009E6B2A"/>
    <w:rsid w:val="009E7601"/>
    <w:rsid w:val="00A04770"/>
    <w:rsid w:val="00A06CA5"/>
    <w:rsid w:val="00A32BD1"/>
    <w:rsid w:val="00A34F23"/>
    <w:rsid w:val="00A35CB7"/>
    <w:rsid w:val="00A36D9B"/>
    <w:rsid w:val="00A40AC1"/>
    <w:rsid w:val="00A42F23"/>
    <w:rsid w:val="00A44E29"/>
    <w:rsid w:val="00A47CB7"/>
    <w:rsid w:val="00A51FC4"/>
    <w:rsid w:val="00A571C3"/>
    <w:rsid w:val="00A60D1D"/>
    <w:rsid w:val="00A65335"/>
    <w:rsid w:val="00A7236A"/>
    <w:rsid w:val="00A84DF6"/>
    <w:rsid w:val="00A86AB1"/>
    <w:rsid w:val="00A914C3"/>
    <w:rsid w:val="00A94F6D"/>
    <w:rsid w:val="00A97C98"/>
    <w:rsid w:val="00AA0ECF"/>
    <w:rsid w:val="00AA33FE"/>
    <w:rsid w:val="00AB162A"/>
    <w:rsid w:val="00AB1A21"/>
    <w:rsid w:val="00AC2ED7"/>
    <w:rsid w:val="00AD2FB6"/>
    <w:rsid w:val="00AD7F11"/>
    <w:rsid w:val="00AE72AE"/>
    <w:rsid w:val="00AE7E14"/>
    <w:rsid w:val="00AF0F66"/>
    <w:rsid w:val="00B0389D"/>
    <w:rsid w:val="00B230A0"/>
    <w:rsid w:val="00B2354A"/>
    <w:rsid w:val="00B24281"/>
    <w:rsid w:val="00B30EFD"/>
    <w:rsid w:val="00B4481E"/>
    <w:rsid w:val="00B63AF6"/>
    <w:rsid w:val="00B67C85"/>
    <w:rsid w:val="00B7590C"/>
    <w:rsid w:val="00B761F9"/>
    <w:rsid w:val="00B83955"/>
    <w:rsid w:val="00BA6E90"/>
    <w:rsid w:val="00BB7D48"/>
    <w:rsid w:val="00BC2110"/>
    <w:rsid w:val="00BE55E9"/>
    <w:rsid w:val="00BE5865"/>
    <w:rsid w:val="00C01566"/>
    <w:rsid w:val="00C03C6A"/>
    <w:rsid w:val="00C11686"/>
    <w:rsid w:val="00C14FB7"/>
    <w:rsid w:val="00C2118B"/>
    <w:rsid w:val="00C505C6"/>
    <w:rsid w:val="00C517FD"/>
    <w:rsid w:val="00C5349B"/>
    <w:rsid w:val="00C65FD6"/>
    <w:rsid w:val="00C677BE"/>
    <w:rsid w:val="00C67D05"/>
    <w:rsid w:val="00C82EB4"/>
    <w:rsid w:val="00C9521F"/>
    <w:rsid w:val="00C95855"/>
    <w:rsid w:val="00C97EC8"/>
    <w:rsid w:val="00CA5186"/>
    <w:rsid w:val="00CA6B4F"/>
    <w:rsid w:val="00CB14E2"/>
    <w:rsid w:val="00CB4DB9"/>
    <w:rsid w:val="00CB78B0"/>
    <w:rsid w:val="00CC0DA8"/>
    <w:rsid w:val="00CC2B17"/>
    <w:rsid w:val="00CC53DC"/>
    <w:rsid w:val="00CD6A26"/>
    <w:rsid w:val="00CE03E9"/>
    <w:rsid w:val="00CE0A1B"/>
    <w:rsid w:val="00CE238A"/>
    <w:rsid w:val="00CE5089"/>
    <w:rsid w:val="00CE5872"/>
    <w:rsid w:val="00CF1C36"/>
    <w:rsid w:val="00D56E16"/>
    <w:rsid w:val="00D76CC3"/>
    <w:rsid w:val="00D84343"/>
    <w:rsid w:val="00D91A2E"/>
    <w:rsid w:val="00DA095A"/>
    <w:rsid w:val="00DF0927"/>
    <w:rsid w:val="00E04D6A"/>
    <w:rsid w:val="00E073B1"/>
    <w:rsid w:val="00E211CA"/>
    <w:rsid w:val="00E217B3"/>
    <w:rsid w:val="00E23A6D"/>
    <w:rsid w:val="00E27AA7"/>
    <w:rsid w:val="00E32BCA"/>
    <w:rsid w:val="00E42C63"/>
    <w:rsid w:val="00E4475D"/>
    <w:rsid w:val="00E542EA"/>
    <w:rsid w:val="00E5459D"/>
    <w:rsid w:val="00E5608F"/>
    <w:rsid w:val="00E634FC"/>
    <w:rsid w:val="00E64467"/>
    <w:rsid w:val="00EA4E14"/>
    <w:rsid w:val="00EA7F08"/>
    <w:rsid w:val="00EB532C"/>
    <w:rsid w:val="00EB7D9E"/>
    <w:rsid w:val="00ED38EC"/>
    <w:rsid w:val="00EE7881"/>
    <w:rsid w:val="00EF27FF"/>
    <w:rsid w:val="00F169DC"/>
    <w:rsid w:val="00F17644"/>
    <w:rsid w:val="00F5496F"/>
    <w:rsid w:val="00F77AC0"/>
    <w:rsid w:val="00F86552"/>
    <w:rsid w:val="00F9236D"/>
    <w:rsid w:val="00F9367B"/>
    <w:rsid w:val="00F9516E"/>
    <w:rsid w:val="00FD0A20"/>
    <w:rsid w:val="00FE399C"/>
    <w:rsid w:val="00FE5132"/>
    <w:rsid w:val="00FE7DB0"/>
    <w:rsid w:val="00FF12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83908E"/>
  <w15:docId w15:val="{1FA5F59C-3D5F-4B53-A0F2-CFD4F8644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238A"/>
    <w:pPr>
      <w:ind w:left="720"/>
      <w:contextualSpacing/>
    </w:pPr>
  </w:style>
  <w:style w:type="paragraph" w:styleId="BalloonText">
    <w:name w:val="Balloon Text"/>
    <w:basedOn w:val="Normal"/>
    <w:link w:val="BalloonTextChar"/>
    <w:uiPriority w:val="99"/>
    <w:semiHidden/>
    <w:unhideWhenUsed/>
    <w:rsid w:val="005169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69F2"/>
    <w:rPr>
      <w:rFonts w:ascii="Tahoma" w:hAnsi="Tahoma" w:cs="Tahoma"/>
      <w:sz w:val="16"/>
      <w:szCs w:val="16"/>
    </w:rPr>
  </w:style>
  <w:style w:type="character" w:styleId="CommentReference">
    <w:name w:val="annotation reference"/>
    <w:basedOn w:val="DefaultParagraphFont"/>
    <w:uiPriority w:val="99"/>
    <w:semiHidden/>
    <w:unhideWhenUsed/>
    <w:rsid w:val="00E542EA"/>
    <w:rPr>
      <w:sz w:val="16"/>
      <w:szCs w:val="16"/>
    </w:rPr>
  </w:style>
  <w:style w:type="paragraph" w:styleId="CommentText">
    <w:name w:val="annotation text"/>
    <w:basedOn w:val="Normal"/>
    <w:link w:val="CommentTextChar"/>
    <w:uiPriority w:val="99"/>
    <w:semiHidden/>
    <w:unhideWhenUsed/>
    <w:rsid w:val="00E542EA"/>
    <w:pPr>
      <w:spacing w:line="240" w:lineRule="auto"/>
    </w:pPr>
    <w:rPr>
      <w:sz w:val="20"/>
      <w:szCs w:val="20"/>
    </w:rPr>
  </w:style>
  <w:style w:type="character" w:customStyle="1" w:styleId="CommentTextChar">
    <w:name w:val="Comment Text Char"/>
    <w:basedOn w:val="DefaultParagraphFont"/>
    <w:link w:val="CommentText"/>
    <w:uiPriority w:val="99"/>
    <w:semiHidden/>
    <w:rsid w:val="00E542EA"/>
    <w:rPr>
      <w:sz w:val="20"/>
      <w:szCs w:val="20"/>
    </w:rPr>
  </w:style>
  <w:style w:type="paragraph" w:styleId="CommentSubject">
    <w:name w:val="annotation subject"/>
    <w:basedOn w:val="CommentText"/>
    <w:next w:val="CommentText"/>
    <w:link w:val="CommentSubjectChar"/>
    <w:uiPriority w:val="99"/>
    <w:semiHidden/>
    <w:unhideWhenUsed/>
    <w:rsid w:val="00E542EA"/>
    <w:rPr>
      <w:b/>
      <w:bCs/>
    </w:rPr>
  </w:style>
  <w:style w:type="character" w:customStyle="1" w:styleId="CommentSubjectChar">
    <w:name w:val="Comment Subject Char"/>
    <w:basedOn w:val="CommentTextChar"/>
    <w:link w:val="CommentSubject"/>
    <w:uiPriority w:val="99"/>
    <w:semiHidden/>
    <w:rsid w:val="00E542EA"/>
    <w:rPr>
      <w:b/>
      <w:bCs/>
      <w:sz w:val="20"/>
      <w:szCs w:val="20"/>
    </w:rPr>
  </w:style>
  <w:style w:type="paragraph" w:styleId="Header">
    <w:name w:val="header"/>
    <w:basedOn w:val="Normal"/>
    <w:link w:val="HeaderChar"/>
    <w:uiPriority w:val="99"/>
    <w:unhideWhenUsed/>
    <w:rsid w:val="007B2943"/>
    <w:pPr>
      <w:tabs>
        <w:tab w:val="center" w:pos="4320"/>
        <w:tab w:val="right" w:pos="8640"/>
      </w:tabs>
      <w:spacing w:after="0" w:line="240" w:lineRule="auto"/>
    </w:pPr>
  </w:style>
  <w:style w:type="character" w:customStyle="1" w:styleId="HeaderChar">
    <w:name w:val="Header Char"/>
    <w:basedOn w:val="DefaultParagraphFont"/>
    <w:link w:val="Header"/>
    <w:uiPriority w:val="99"/>
    <w:rsid w:val="007B2943"/>
  </w:style>
  <w:style w:type="paragraph" w:styleId="Footer">
    <w:name w:val="footer"/>
    <w:basedOn w:val="Normal"/>
    <w:link w:val="FooterChar"/>
    <w:uiPriority w:val="99"/>
    <w:unhideWhenUsed/>
    <w:rsid w:val="007B2943"/>
    <w:pPr>
      <w:tabs>
        <w:tab w:val="center" w:pos="4320"/>
        <w:tab w:val="right" w:pos="8640"/>
      </w:tabs>
      <w:spacing w:after="0" w:line="240" w:lineRule="auto"/>
    </w:pPr>
  </w:style>
  <w:style w:type="character" w:customStyle="1" w:styleId="FooterChar">
    <w:name w:val="Footer Char"/>
    <w:basedOn w:val="DefaultParagraphFont"/>
    <w:link w:val="Footer"/>
    <w:uiPriority w:val="99"/>
    <w:rsid w:val="007B2943"/>
  </w:style>
  <w:style w:type="table" w:styleId="TableGrid">
    <w:name w:val="Table Grid"/>
    <w:basedOn w:val="TableNormal"/>
    <w:uiPriority w:val="59"/>
    <w:rsid w:val="008D2D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52C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4057435">
      <w:bodyDiv w:val="1"/>
      <w:marLeft w:val="0"/>
      <w:marRight w:val="0"/>
      <w:marTop w:val="0"/>
      <w:marBottom w:val="0"/>
      <w:divBdr>
        <w:top w:val="none" w:sz="0" w:space="0" w:color="auto"/>
        <w:left w:val="none" w:sz="0" w:space="0" w:color="auto"/>
        <w:bottom w:val="none" w:sz="0" w:space="0" w:color="auto"/>
        <w:right w:val="none" w:sz="0" w:space="0" w:color="auto"/>
      </w:divBdr>
    </w:div>
    <w:div w:id="769661335">
      <w:bodyDiv w:val="1"/>
      <w:marLeft w:val="0"/>
      <w:marRight w:val="0"/>
      <w:marTop w:val="0"/>
      <w:marBottom w:val="0"/>
      <w:divBdr>
        <w:top w:val="none" w:sz="0" w:space="0" w:color="auto"/>
        <w:left w:val="none" w:sz="0" w:space="0" w:color="auto"/>
        <w:bottom w:val="none" w:sz="0" w:space="0" w:color="auto"/>
        <w:right w:val="none" w:sz="0" w:space="0" w:color="auto"/>
      </w:divBdr>
    </w:div>
    <w:div w:id="903686448">
      <w:bodyDiv w:val="1"/>
      <w:marLeft w:val="0"/>
      <w:marRight w:val="0"/>
      <w:marTop w:val="0"/>
      <w:marBottom w:val="0"/>
      <w:divBdr>
        <w:top w:val="none" w:sz="0" w:space="0" w:color="auto"/>
        <w:left w:val="none" w:sz="0" w:space="0" w:color="auto"/>
        <w:bottom w:val="none" w:sz="0" w:space="0" w:color="auto"/>
        <w:right w:val="none" w:sz="0" w:space="0" w:color="auto"/>
      </w:divBdr>
    </w:div>
    <w:div w:id="1016812488">
      <w:bodyDiv w:val="1"/>
      <w:marLeft w:val="0"/>
      <w:marRight w:val="0"/>
      <w:marTop w:val="0"/>
      <w:marBottom w:val="0"/>
      <w:divBdr>
        <w:top w:val="none" w:sz="0" w:space="0" w:color="auto"/>
        <w:left w:val="none" w:sz="0" w:space="0" w:color="auto"/>
        <w:bottom w:val="none" w:sz="0" w:space="0" w:color="auto"/>
        <w:right w:val="none" w:sz="0" w:space="0" w:color="auto"/>
      </w:divBdr>
    </w:div>
    <w:div w:id="1146161310">
      <w:bodyDiv w:val="1"/>
      <w:marLeft w:val="0"/>
      <w:marRight w:val="0"/>
      <w:marTop w:val="0"/>
      <w:marBottom w:val="0"/>
      <w:divBdr>
        <w:top w:val="none" w:sz="0" w:space="0" w:color="auto"/>
        <w:left w:val="none" w:sz="0" w:space="0" w:color="auto"/>
        <w:bottom w:val="none" w:sz="0" w:space="0" w:color="auto"/>
        <w:right w:val="none" w:sz="0" w:space="0" w:color="auto"/>
      </w:divBdr>
    </w:div>
    <w:div w:id="1179271021">
      <w:bodyDiv w:val="1"/>
      <w:marLeft w:val="0"/>
      <w:marRight w:val="0"/>
      <w:marTop w:val="0"/>
      <w:marBottom w:val="0"/>
      <w:divBdr>
        <w:top w:val="none" w:sz="0" w:space="0" w:color="auto"/>
        <w:left w:val="none" w:sz="0" w:space="0" w:color="auto"/>
        <w:bottom w:val="none" w:sz="0" w:space="0" w:color="auto"/>
        <w:right w:val="none" w:sz="0" w:space="0" w:color="auto"/>
      </w:divBdr>
    </w:div>
    <w:div w:id="1251768853">
      <w:bodyDiv w:val="1"/>
      <w:marLeft w:val="0"/>
      <w:marRight w:val="0"/>
      <w:marTop w:val="0"/>
      <w:marBottom w:val="0"/>
      <w:divBdr>
        <w:top w:val="none" w:sz="0" w:space="0" w:color="auto"/>
        <w:left w:val="none" w:sz="0" w:space="0" w:color="auto"/>
        <w:bottom w:val="none" w:sz="0" w:space="0" w:color="auto"/>
        <w:right w:val="none" w:sz="0" w:space="0" w:color="auto"/>
      </w:divBdr>
    </w:div>
    <w:div w:id="1657031176">
      <w:bodyDiv w:val="1"/>
      <w:marLeft w:val="0"/>
      <w:marRight w:val="0"/>
      <w:marTop w:val="0"/>
      <w:marBottom w:val="0"/>
      <w:divBdr>
        <w:top w:val="none" w:sz="0" w:space="0" w:color="auto"/>
        <w:left w:val="none" w:sz="0" w:space="0" w:color="auto"/>
        <w:bottom w:val="none" w:sz="0" w:space="0" w:color="auto"/>
        <w:right w:val="none" w:sz="0" w:space="0" w:color="auto"/>
      </w:divBdr>
    </w:div>
    <w:div w:id="1756318765">
      <w:bodyDiv w:val="1"/>
      <w:marLeft w:val="0"/>
      <w:marRight w:val="0"/>
      <w:marTop w:val="0"/>
      <w:marBottom w:val="0"/>
      <w:divBdr>
        <w:top w:val="none" w:sz="0" w:space="0" w:color="auto"/>
        <w:left w:val="none" w:sz="0" w:space="0" w:color="auto"/>
        <w:bottom w:val="none" w:sz="0" w:space="0" w:color="auto"/>
        <w:right w:val="none" w:sz="0" w:space="0" w:color="auto"/>
      </w:divBdr>
    </w:div>
    <w:div w:id="193609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0ad0842-9ba6-4e19-b64e-dfdaed83ff7e" xsi:nil="true"/>
    <lcf76f155ced4ddcb4097134ff3c332f xmlns="e5ea6578-db2a-4494-bba4-f7100112900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DC74A7161FECA4B868A237B755AD6CC" ma:contentTypeVersion="17" ma:contentTypeDescription="Create a new document." ma:contentTypeScope="" ma:versionID="7d29b9b42391bf75ca32d8483d8c0c6a">
  <xsd:schema xmlns:xsd="http://www.w3.org/2001/XMLSchema" xmlns:xs="http://www.w3.org/2001/XMLSchema" xmlns:p="http://schemas.microsoft.com/office/2006/metadata/properties" xmlns:ns2="e5ea6578-db2a-4494-bba4-f7100112900d" xmlns:ns3="90ad0842-9ba6-4e19-b64e-dfdaed83ff7e" targetNamespace="http://schemas.microsoft.com/office/2006/metadata/properties" ma:root="true" ma:fieldsID="ee736698ee53d0d21fc290d95aebaf17" ns2:_="" ns3:_="">
    <xsd:import namespace="e5ea6578-db2a-4494-bba4-f7100112900d"/>
    <xsd:import namespace="90ad0842-9ba6-4e19-b64e-dfdaed83ff7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ea6578-db2a-4494-bba4-f710011290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9659908-461d-4310-9e2e-8d0890ed1ef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ad0842-9ba6-4e19-b64e-dfdaed83ff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ec9e9e79-1dd8-462b-812b-ef136de59c2b}" ma:internalName="TaxCatchAll" ma:showField="CatchAllData" ma:web="90ad0842-9ba6-4e19-b64e-dfdaed83ff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9F4098-5DFE-4812-A29A-C91A3C6B83E9}">
  <ds:schemaRefs>
    <ds:schemaRef ds:uri="http://schemas.openxmlformats.org/officeDocument/2006/bibliography"/>
  </ds:schemaRefs>
</ds:datastoreItem>
</file>

<file path=customXml/itemProps2.xml><?xml version="1.0" encoding="utf-8"?>
<ds:datastoreItem xmlns:ds="http://schemas.openxmlformats.org/officeDocument/2006/customXml" ds:itemID="{4C9136C5-68BF-4FBB-A835-6CCC565FBDA6}">
  <ds:schemaRefs>
    <ds:schemaRef ds:uri="http://schemas.microsoft.com/sharepoint/v3/contenttype/forms"/>
  </ds:schemaRefs>
</ds:datastoreItem>
</file>

<file path=customXml/itemProps3.xml><?xml version="1.0" encoding="utf-8"?>
<ds:datastoreItem xmlns:ds="http://schemas.openxmlformats.org/officeDocument/2006/customXml" ds:itemID="{CDD8ED76-3A42-401C-B779-31C48F6C4997}">
  <ds:schemaRefs>
    <ds:schemaRef ds:uri="http://schemas.microsoft.com/office/2006/metadata/properties"/>
    <ds:schemaRef ds:uri="http://schemas.microsoft.com/office/infopath/2007/PartnerControls"/>
    <ds:schemaRef ds:uri="90ad0842-9ba6-4e19-b64e-dfdaed83ff7e"/>
    <ds:schemaRef ds:uri="e5ea6578-db2a-4494-bba4-f7100112900d"/>
  </ds:schemaRefs>
</ds:datastoreItem>
</file>

<file path=customXml/itemProps4.xml><?xml version="1.0" encoding="utf-8"?>
<ds:datastoreItem xmlns:ds="http://schemas.openxmlformats.org/officeDocument/2006/customXml" ds:itemID="{1B0D7BB3-0973-4DC7-A451-15E3A0C516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ea6578-db2a-4494-bba4-f7100112900d"/>
    <ds:schemaRef ds:uri="90ad0842-9ba6-4e19-b64e-dfdaed83ff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4</Pages>
  <Words>1341</Words>
  <Characters>7644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Arthur Lau</dc:creator>
  <cp:lastModifiedBy>ZHAN Fangneng</cp:lastModifiedBy>
  <cp:revision>84</cp:revision>
  <cp:lastPrinted>2015-08-13T04:10:00Z</cp:lastPrinted>
  <dcterms:created xsi:type="dcterms:W3CDTF">2024-08-23T07:15:00Z</dcterms:created>
  <dcterms:modified xsi:type="dcterms:W3CDTF">2026-08-31T18:01:00Z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0x0101005DC74A7161FECA4B868A237B755AD6CC</vt:lpwstr>
  </property>
</Properties>
</file>